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928" w:rsidRDefault="001E67E5">
      <w:pPr>
        <w:snapToGrid w:val="0"/>
        <w:spacing w:line="560" w:lineRule="exact"/>
        <w:rPr>
          <w:rFonts w:eastAsia="黑体"/>
        </w:rPr>
      </w:pPr>
      <w:r>
        <w:rPr>
          <w:rFonts w:eastAsia="黑体"/>
          <w:spacing w:val="4"/>
          <w:kern w:val="0"/>
        </w:rPr>
        <w:t>附</w:t>
      </w:r>
      <w:r>
        <w:rPr>
          <w:rFonts w:eastAsia="黑体" w:hint="eastAsia"/>
          <w:spacing w:val="4"/>
          <w:kern w:val="0"/>
        </w:rPr>
        <w:t>件</w:t>
      </w:r>
      <w:r>
        <w:rPr>
          <w:rFonts w:eastAsia="黑体"/>
          <w:spacing w:val="4"/>
          <w:kern w:val="0"/>
        </w:rPr>
        <w:t>1</w:t>
      </w:r>
    </w:p>
    <w:p w:rsidR="00135928" w:rsidRDefault="00135928">
      <w:pPr>
        <w:snapToGrid w:val="0"/>
        <w:spacing w:line="560" w:lineRule="exact"/>
        <w:rPr>
          <w:rFonts w:eastAsia="方正小标宋简体"/>
          <w:sz w:val="36"/>
          <w:szCs w:val="36"/>
        </w:rPr>
      </w:pPr>
    </w:p>
    <w:p w:rsidR="00135928" w:rsidRDefault="001E67E5">
      <w:pPr>
        <w:snapToGrid w:val="0"/>
        <w:spacing w:line="560" w:lineRule="exact"/>
        <w:jc w:val="center"/>
        <w:rPr>
          <w:rFonts w:eastAsia="方正小标宋简体"/>
          <w:sz w:val="44"/>
          <w:szCs w:val="44"/>
        </w:rPr>
      </w:pPr>
      <w:r>
        <w:rPr>
          <w:rFonts w:eastAsia="方正小标宋简体"/>
          <w:sz w:val="44"/>
          <w:szCs w:val="44"/>
        </w:rPr>
        <w:t>高校思想政治工作质量提升综合改革</w:t>
      </w:r>
    </w:p>
    <w:p w:rsidR="00135928" w:rsidRDefault="001E67E5">
      <w:pPr>
        <w:snapToGrid w:val="0"/>
        <w:spacing w:line="560" w:lineRule="exact"/>
        <w:jc w:val="center"/>
        <w:rPr>
          <w:rFonts w:eastAsia="方正小标宋简体"/>
          <w:sz w:val="44"/>
          <w:szCs w:val="44"/>
        </w:rPr>
      </w:pPr>
      <w:r>
        <w:rPr>
          <w:rFonts w:eastAsia="方正小标宋简体"/>
          <w:sz w:val="44"/>
          <w:szCs w:val="44"/>
        </w:rPr>
        <w:t>与精品建设项目申报说明</w:t>
      </w:r>
    </w:p>
    <w:p w:rsidR="00135928" w:rsidRDefault="00135928">
      <w:pPr>
        <w:snapToGrid w:val="0"/>
        <w:spacing w:line="560" w:lineRule="exact"/>
        <w:jc w:val="center"/>
        <w:rPr>
          <w:rFonts w:eastAsia="黑体"/>
          <w:sz w:val="30"/>
          <w:szCs w:val="30"/>
        </w:rPr>
      </w:pPr>
    </w:p>
    <w:p w:rsidR="00135928" w:rsidRDefault="001E67E5">
      <w:pPr>
        <w:snapToGrid w:val="0"/>
        <w:spacing w:line="560" w:lineRule="exact"/>
        <w:ind w:firstLineChars="200" w:firstLine="640"/>
        <w:rPr>
          <w:rFonts w:eastAsia="黑体"/>
        </w:rPr>
      </w:pPr>
      <w:r>
        <w:rPr>
          <w:rFonts w:eastAsia="黑体"/>
        </w:rPr>
        <w:t>一、建设目标</w:t>
      </w:r>
    </w:p>
    <w:p w:rsidR="00135928" w:rsidRDefault="001E67E5">
      <w:pPr>
        <w:snapToGrid w:val="0"/>
        <w:spacing w:line="560" w:lineRule="exact"/>
        <w:ind w:firstLineChars="200" w:firstLine="640"/>
        <w:rPr>
          <w:rFonts w:eastAsia="仿宋_GB2312"/>
        </w:rPr>
      </w:pPr>
      <w:proofErr w:type="gramStart"/>
      <w:r>
        <w:rPr>
          <w:rFonts w:eastAsia="仿宋_GB2312"/>
        </w:rPr>
        <w:t>坚持用习近</w:t>
      </w:r>
      <w:proofErr w:type="gramEnd"/>
      <w:r>
        <w:rPr>
          <w:rFonts w:eastAsia="仿宋_GB2312"/>
        </w:rPr>
        <w:t>平新时代中国特色社会主义思想铸魂育人，</w:t>
      </w:r>
      <w:r>
        <w:rPr>
          <w:rFonts w:eastAsia="仿宋_GB2312"/>
          <w:w w:val="98"/>
        </w:rPr>
        <w:t>深入贯彻党的二十大和二十届历次全会精神，全面贯彻习近平</w:t>
      </w:r>
      <w:r>
        <w:rPr>
          <w:rFonts w:eastAsia="仿宋_GB2312"/>
        </w:rPr>
        <w:t>总书记关于教育的重要论述，学习贯彻全国教育大会精神</w:t>
      </w:r>
      <w:proofErr w:type="gramStart"/>
      <w:r>
        <w:rPr>
          <w:rFonts w:eastAsia="仿宋_GB2312"/>
        </w:rPr>
        <w:t>，着</w:t>
      </w:r>
      <w:proofErr w:type="gramEnd"/>
      <w:r>
        <w:rPr>
          <w:rFonts w:eastAsia="仿宋_GB2312"/>
        </w:rPr>
        <w:t>眼高质量实施新时代立德树人工程，明确工作着力点、发展重点和资源投向，培育一批具有全国示范性、引领性的精品项目，培养一批政治素质过硬、理论功底扎实、</w:t>
      </w:r>
      <w:proofErr w:type="gramStart"/>
      <w:r>
        <w:rPr>
          <w:rFonts w:eastAsia="仿宋_GB2312"/>
        </w:rPr>
        <w:t>育人成效</w:t>
      </w:r>
      <w:proofErr w:type="gramEnd"/>
      <w:r>
        <w:rPr>
          <w:rFonts w:eastAsia="仿宋_GB2312"/>
        </w:rPr>
        <w:t>突出、作风务实清廉的高校思想政治工作骨干队伍，推出一批高校思想政治工作领域具有影响力的理论和实践研究成果，推广一批</w:t>
      </w:r>
      <w:proofErr w:type="gramStart"/>
      <w:r>
        <w:rPr>
          <w:rFonts w:eastAsia="仿宋_GB2312"/>
        </w:rPr>
        <w:t>育人成效</w:t>
      </w:r>
      <w:proofErr w:type="gramEnd"/>
      <w:r>
        <w:rPr>
          <w:rFonts w:eastAsia="仿宋_GB2312"/>
        </w:rPr>
        <w:t>显著、具有突出代表性的工作案例，建设一批强辐射、强供给的平台基地，构建固本铸魂的思想政治教育体系。</w:t>
      </w:r>
    </w:p>
    <w:p w:rsidR="00135928" w:rsidRDefault="001E67E5">
      <w:pPr>
        <w:snapToGrid w:val="0"/>
        <w:spacing w:line="560" w:lineRule="exact"/>
        <w:ind w:firstLineChars="200" w:firstLine="640"/>
        <w:rPr>
          <w:rFonts w:eastAsia="黑体"/>
        </w:rPr>
      </w:pPr>
      <w:r>
        <w:rPr>
          <w:rFonts w:eastAsia="黑体"/>
        </w:rPr>
        <w:t>二、品牌项目示范推广建设内容及要求</w:t>
      </w:r>
    </w:p>
    <w:p w:rsidR="00135928" w:rsidRDefault="001E67E5">
      <w:pPr>
        <w:snapToGrid w:val="0"/>
        <w:spacing w:line="560" w:lineRule="exact"/>
        <w:ind w:firstLineChars="200" w:firstLine="640"/>
        <w:rPr>
          <w:rFonts w:eastAsia="楷体_GB2312"/>
        </w:rPr>
      </w:pPr>
      <w:r>
        <w:rPr>
          <w:rFonts w:eastAsia="楷体_GB2312"/>
        </w:rPr>
        <w:t>（一）高校思想政治工作精品项目</w:t>
      </w:r>
    </w:p>
    <w:p w:rsidR="00135928" w:rsidRDefault="001E67E5">
      <w:pPr>
        <w:snapToGrid w:val="0"/>
        <w:spacing w:line="560" w:lineRule="exact"/>
        <w:ind w:firstLineChars="200" w:firstLine="643"/>
        <w:rPr>
          <w:rFonts w:eastAsia="仿宋_GB2312"/>
        </w:rPr>
      </w:pPr>
      <w:r>
        <w:rPr>
          <w:rFonts w:eastAsia="楷体_GB2312"/>
          <w:b/>
          <w:bCs/>
        </w:rPr>
        <w:t>1.</w:t>
      </w:r>
      <w:r>
        <w:rPr>
          <w:rFonts w:eastAsia="仿宋_GB2312"/>
          <w:b/>
          <w:bCs/>
        </w:rPr>
        <w:t>理论武装精品项目。</w:t>
      </w:r>
      <w:r>
        <w:rPr>
          <w:rFonts w:eastAsia="仿宋_GB2312"/>
        </w:rPr>
        <w:t>以把道理讲深、讲透、讲活为目标引领，运用各种载体分群体深入开展习近平新时代中国特色社会主义思想学习宣传，</w:t>
      </w:r>
      <w:r>
        <w:rPr>
          <w:rFonts w:eastAsia="仿宋_GB2312" w:hint="eastAsia"/>
        </w:rPr>
        <w:t>扎实开展</w:t>
      </w:r>
      <w:r>
        <w:rPr>
          <w:rFonts w:eastAsia="仿宋_GB2312"/>
        </w:rPr>
        <w:t>习近平总书记分领域思想宣传</w:t>
      </w:r>
      <w:r>
        <w:rPr>
          <w:rFonts w:eastAsia="仿宋_GB2312" w:hint="eastAsia"/>
        </w:rPr>
        <w:t>普及</w:t>
      </w:r>
      <w:r>
        <w:rPr>
          <w:rFonts w:eastAsia="仿宋_GB2312"/>
        </w:rPr>
        <w:t>，</w:t>
      </w:r>
      <w:r>
        <w:rPr>
          <w:rFonts w:eastAsia="仿宋_GB2312" w:hint="eastAsia"/>
        </w:rPr>
        <w:t>深化</w:t>
      </w:r>
      <w:r>
        <w:rPr>
          <w:rFonts w:eastAsia="仿宋_GB2312" w:cs="仿宋_GB2312" w:hint="eastAsia"/>
        </w:rPr>
        <w:t>“习近平总书记与大学生在一起”学习分</w:t>
      </w:r>
      <w:r>
        <w:rPr>
          <w:rFonts w:eastAsia="仿宋_GB2312" w:cs="仿宋_GB2312" w:hint="eastAsia"/>
        </w:rPr>
        <w:lastRenderedPageBreak/>
        <w:t>享，</w:t>
      </w:r>
      <w:r>
        <w:rPr>
          <w:rFonts w:eastAsia="仿宋_GB2312" w:hint="eastAsia"/>
        </w:rPr>
        <w:t>强化以</w:t>
      </w:r>
      <w:r>
        <w:rPr>
          <w:rFonts w:eastAsia="仿宋_GB2312"/>
        </w:rPr>
        <w:t>中国共产党人精神谱系</w:t>
      </w:r>
      <w:r>
        <w:rPr>
          <w:rFonts w:eastAsia="仿宋_GB2312" w:hint="eastAsia"/>
        </w:rPr>
        <w:t>为引领的</w:t>
      </w:r>
      <w:r>
        <w:rPr>
          <w:rFonts w:eastAsia="仿宋_GB2312"/>
        </w:rPr>
        <w:t>宣讲</w:t>
      </w:r>
      <w:r>
        <w:rPr>
          <w:rFonts w:eastAsia="仿宋_GB2312" w:hint="eastAsia"/>
        </w:rPr>
        <w:t>品牌打造</w:t>
      </w:r>
      <w:r>
        <w:rPr>
          <w:rFonts w:eastAsia="仿宋_GB2312"/>
        </w:rPr>
        <w:t>，</w:t>
      </w:r>
      <w:r>
        <w:rPr>
          <w:rFonts w:eastAsia="仿宋_GB2312" w:hint="eastAsia"/>
        </w:rPr>
        <w:t>健全</w:t>
      </w:r>
      <w:r>
        <w:rPr>
          <w:rFonts w:eastAsia="仿宋_GB2312"/>
        </w:rPr>
        <w:t>党员基本培训</w:t>
      </w:r>
      <w:r>
        <w:rPr>
          <w:rFonts w:eastAsia="仿宋_GB2312" w:hint="eastAsia"/>
        </w:rPr>
        <w:t>机制，推进</w:t>
      </w:r>
      <w:r>
        <w:rPr>
          <w:rFonts w:eastAsia="仿宋_GB2312" w:cs="仿宋_GB2312" w:hint="eastAsia"/>
        </w:rPr>
        <w:t>理论宣讲和党课、团课、班会有效协同、互相促进，</w:t>
      </w:r>
      <w:r>
        <w:rPr>
          <w:rFonts w:eastAsia="仿宋_GB2312"/>
        </w:rPr>
        <w:t>探索师生理论武装常态化、分众化机制，教育引导广大师生</w:t>
      </w:r>
      <w:proofErr w:type="gramStart"/>
      <w:r>
        <w:rPr>
          <w:rFonts w:eastAsia="仿宋_GB2312"/>
        </w:rPr>
        <w:t>把握好习近</w:t>
      </w:r>
      <w:proofErr w:type="gramEnd"/>
      <w:r>
        <w:rPr>
          <w:rFonts w:eastAsia="仿宋_GB2312"/>
        </w:rPr>
        <w:t>平新时代中国特色社会主义思想的世界观和方法论，坚持好、运用好贯穿其中的立场观点方法。</w:t>
      </w:r>
    </w:p>
    <w:p w:rsidR="00135928" w:rsidRDefault="001E67E5">
      <w:pPr>
        <w:snapToGrid w:val="0"/>
        <w:spacing w:line="560" w:lineRule="exact"/>
        <w:ind w:firstLineChars="200" w:firstLine="643"/>
        <w:rPr>
          <w:rFonts w:eastAsia="仿宋_GB2312"/>
        </w:rPr>
      </w:pPr>
      <w:r>
        <w:rPr>
          <w:rFonts w:eastAsia="楷体_GB2312"/>
          <w:b/>
          <w:bCs/>
        </w:rPr>
        <w:t>2.</w:t>
      </w:r>
      <w:r>
        <w:rPr>
          <w:rFonts w:eastAsia="仿宋_GB2312"/>
          <w:b/>
          <w:bCs/>
        </w:rPr>
        <w:t>文化育人精品项目。</w:t>
      </w:r>
      <w:r>
        <w:rPr>
          <w:rFonts w:eastAsia="仿宋_GB2312"/>
        </w:rPr>
        <w:t>以新时代中国特色社会主义文化为引领，加强对学校校园文化各</w:t>
      </w:r>
      <w:proofErr w:type="gramStart"/>
      <w:r>
        <w:rPr>
          <w:rFonts w:eastAsia="仿宋_GB2312"/>
        </w:rPr>
        <w:t>版块</w:t>
      </w:r>
      <w:proofErr w:type="gramEnd"/>
      <w:r>
        <w:rPr>
          <w:rFonts w:eastAsia="仿宋_GB2312"/>
        </w:rPr>
        <w:t>、各方面的整体性规划，系统推进历史文化遗产、红</w:t>
      </w:r>
      <w:bookmarkStart w:id="0" w:name="_GoBack"/>
      <w:bookmarkEnd w:id="0"/>
      <w:r>
        <w:rPr>
          <w:rFonts w:eastAsia="仿宋_GB2312"/>
        </w:rPr>
        <w:t>色资源转化为育人场景，充分</w:t>
      </w:r>
      <w:r>
        <w:rPr>
          <w:rFonts w:eastAsia="仿宋_GB2312" w:hint="eastAsia"/>
        </w:rPr>
        <w:t>发挥</w:t>
      </w:r>
      <w:r>
        <w:rPr>
          <w:rFonts w:eastAsia="仿宋_GB2312"/>
        </w:rPr>
        <w:t>中华优秀传统文化、革命文化、社会主义先进文化和新时代伟大成就的育人功能，深入开展社会主义核心价值观宣传教育，典礼</w:t>
      </w:r>
      <w:r>
        <w:rPr>
          <w:rFonts w:eastAsia="仿宋_GB2312" w:hint="eastAsia"/>
        </w:rPr>
        <w:t>仪式</w:t>
      </w:r>
      <w:r>
        <w:rPr>
          <w:rFonts w:eastAsia="仿宋_GB2312"/>
        </w:rPr>
        <w:t>、校史校训育人作用</w:t>
      </w:r>
      <w:r>
        <w:rPr>
          <w:rFonts w:eastAsia="仿宋_GB2312" w:hint="eastAsia"/>
        </w:rPr>
        <w:t>充分彰显</w:t>
      </w:r>
      <w:r>
        <w:rPr>
          <w:rFonts w:eastAsia="仿宋_GB2312"/>
        </w:rPr>
        <w:t>，加强诚信教育、廉洁教育，开展形式多样、健康向上、格调高雅的校园文化活动，打造校园文化特色资源库，深化</w:t>
      </w:r>
      <w:r>
        <w:rPr>
          <w:rFonts w:eastAsia="仿宋_GB2312" w:hint="eastAsia"/>
        </w:rPr>
        <w:t>“</w:t>
      </w:r>
      <w:r>
        <w:rPr>
          <w:rFonts w:eastAsia="仿宋_GB2312"/>
          <w:iCs/>
          <w:color w:val="000000"/>
          <w:shd w:val="clear" w:color="auto" w:fill="FFFFFF"/>
        </w:rPr>
        <w:t>书香校园</w:t>
      </w:r>
      <w:r>
        <w:rPr>
          <w:rFonts w:eastAsia="仿宋_GB2312" w:hint="eastAsia"/>
        </w:rPr>
        <w:t>”</w:t>
      </w:r>
      <w:r>
        <w:rPr>
          <w:rFonts w:eastAsia="仿宋_GB2312"/>
        </w:rPr>
        <w:t>建设</w:t>
      </w:r>
      <w:r>
        <w:rPr>
          <w:rFonts w:eastAsia="仿宋_GB2312" w:hint="eastAsia"/>
        </w:rPr>
        <w:t>，</w:t>
      </w:r>
      <w:r>
        <w:rPr>
          <w:rFonts w:eastAsia="仿宋_GB2312"/>
          <w:iCs/>
          <w:color w:val="000000"/>
          <w:shd w:val="clear" w:color="auto" w:fill="FFFFFF"/>
        </w:rPr>
        <w:t>形成较强的品牌效应和育人实效</w:t>
      </w:r>
      <w:r>
        <w:rPr>
          <w:rFonts w:eastAsia="仿宋_GB2312"/>
        </w:rPr>
        <w:t>，在本地本校的文化传承创新、精神文明建设中发挥示范引领作用。</w:t>
      </w:r>
    </w:p>
    <w:p w:rsidR="00135928" w:rsidRDefault="001E67E5">
      <w:pPr>
        <w:snapToGrid w:val="0"/>
        <w:spacing w:line="560" w:lineRule="exact"/>
        <w:ind w:firstLineChars="200" w:firstLine="643"/>
        <w:rPr>
          <w:rFonts w:eastAsia="仿宋_GB2312"/>
        </w:rPr>
      </w:pPr>
      <w:r>
        <w:rPr>
          <w:rFonts w:eastAsia="楷体_GB2312"/>
          <w:b/>
          <w:bCs/>
        </w:rPr>
        <w:t>3.</w:t>
      </w:r>
      <w:r>
        <w:rPr>
          <w:rFonts w:eastAsia="仿宋_GB2312"/>
          <w:b/>
          <w:bCs/>
        </w:rPr>
        <w:t>心理育人精品项目。</w:t>
      </w:r>
      <w:r>
        <w:rPr>
          <w:rFonts w:eastAsia="仿宋_GB2312" w:hint="eastAsia"/>
        </w:rPr>
        <w:t>着眼学生积极心理品质培育</w:t>
      </w:r>
      <w:r>
        <w:rPr>
          <w:rFonts w:eastAsia="仿宋_GB2312"/>
        </w:rPr>
        <w:t>，在构建全员育心工作体系、五育并举促进心理健康等方面取得突破。面向全体学生开设</w:t>
      </w:r>
      <w:r>
        <w:rPr>
          <w:rFonts w:eastAsia="仿宋_GB2312" w:hint="eastAsia"/>
        </w:rPr>
        <w:t>适应</w:t>
      </w:r>
      <w:proofErr w:type="gramStart"/>
      <w:r>
        <w:rPr>
          <w:rFonts w:eastAsia="仿宋_GB2312" w:hint="eastAsia"/>
        </w:rPr>
        <w:t>不</w:t>
      </w:r>
      <w:proofErr w:type="gramEnd"/>
      <w:r>
        <w:rPr>
          <w:rFonts w:eastAsia="仿宋_GB2312" w:hint="eastAsia"/>
        </w:rPr>
        <w:t>同年级</w:t>
      </w:r>
      <w:r>
        <w:rPr>
          <w:rFonts w:eastAsia="仿宋_GB2312"/>
        </w:rPr>
        <w:t>特点的心理健康教育必修</w:t>
      </w:r>
      <w:r>
        <w:rPr>
          <w:rFonts w:eastAsia="仿宋_GB2312" w:hint="eastAsia"/>
        </w:rPr>
        <w:t>选修课程群</w:t>
      </w:r>
      <w:r>
        <w:rPr>
          <w:rFonts w:eastAsia="仿宋_GB2312"/>
        </w:rPr>
        <w:t>，宣传教育活动特色鲜明、效果显著，构建学生触手可及的心理</w:t>
      </w:r>
      <w:r>
        <w:rPr>
          <w:rFonts w:eastAsia="仿宋_GB2312" w:hint="eastAsia"/>
        </w:rPr>
        <w:t>健康</w:t>
      </w:r>
      <w:r>
        <w:rPr>
          <w:rFonts w:eastAsia="仿宋_GB2312"/>
        </w:rPr>
        <w:t>服务体系，</w:t>
      </w:r>
      <w:r>
        <w:rPr>
          <w:rFonts w:eastAsia="仿宋_GB2312" w:hint="eastAsia"/>
        </w:rPr>
        <w:t>建设</w:t>
      </w:r>
      <w:r>
        <w:rPr>
          <w:rFonts w:eastAsia="仿宋_GB2312"/>
        </w:rPr>
        <w:t>校内多部门多平台联动的综合感知系统，面向全体教职工开展心理健康教育意识和能力培训，危机预防干预</w:t>
      </w:r>
      <w:r>
        <w:rPr>
          <w:rFonts w:eastAsia="仿宋_GB2312" w:hint="eastAsia"/>
        </w:rPr>
        <w:t>和</w:t>
      </w:r>
      <w:proofErr w:type="gramStart"/>
      <w:r>
        <w:rPr>
          <w:rFonts w:eastAsia="仿宋_GB2312" w:hint="eastAsia"/>
        </w:rPr>
        <w:t>校家医</w:t>
      </w:r>
      <w:proofErr w:type="gramEnd"/>
      <w:r>
        <w:rPr>
          <w:rFonts w:eastAsia="仿宋_GB2312" w:hint="eastAsia"/>
        </w:rPr>
        <w:t>社协同</w:t>
      </w:r>
      <w:r>
        <w:rPr>
          <w:rFonts w:eastAsia="仿宋_GB2312"/>
        </w:rPr>
        <w:t>工作机制健全</w:t>
      </w:r>
      <w:r>
        <w:rPr>
          <w:rFonts w:eastAsia="仿宋_GB2312"/>
        </w:rPr>
        <w:lastRenderedPageBreak/>
        <w:t>有力，大数据、人工智能等新技术赋能心理健康</w:t>
      </w:r>
      <w:r>
        <w:rPr>
          <w:rFonts w:eastAsia="仿宋_GB2312" w:hint="eastAsia"/>
        </w:rPr>
        <w:t>工作</w:t>
      </w:r>
      <w:r>
        <w:rPr>
          <w:rFonts w:eastAsia="仿宋_GB2312"/>
        </w:rPr>
        <w:t>形成具体应用场景、工作模式。</w:t>
      </w:r>
    </w:p>
    <w:p w:rsidR="00135928" w:rsidRDefault="001E67E5">
      <w:pPr>
        <w:snapToGrid w:val="0"/>
        <w:spacing w:line="560" w:lineRule="exact"/>
        <w:ind w:firstLineChars="200" w:firstLine="643"/>
        <w:rPr>
          <w:rFonts w:eastAsia="仿宋_GB2312"/>
        </w:rPr>
      </w:pPr>
      <w:r>
        <w:rPr>
          <w:rFonts w:eastAsia="楷体_GB2312"/>
          <w:b/>
          <w:bCs/>
        </w:rPr>
        <w:t>4.</w:t>
      </w:r>
      <w:r>
        <w:rPr>
          <w:rFonts w:eastAsia="仿宋_GB2312"/>
          <w:b/>
          <w:bCs/>
        </w:rPr>
        <w:t>实践育人精品项目。</w:t>
      </w:r>
      <w:proofErr w:type="gramStart"/>
      <w:r>
        <w:rPr>
          <w:rFonts w:eastAsia="仿宋_GB2312"/>
        </w:rPr>
        <w:t>立足知信行</w:t>
      </w:r>
      <w:proofErr w:type="gramEnd"/>
      <w:r>
        <w:rPr>
          <w:rFonts w:eastAsia="仿宋_GB2312"/>
        </w:rPr>
        <w:t>有机统一，推动</w:t>
      </w:r>
      <w:proofErr w:type="gramStart"/>
      <w:r>
        <w:rPr>
          <w:rFonts w:eastAsia="仿宋_GB2312" w:hint="eastAsia"/>
        </w:rPr>
        <w:t>思政</w:t>
      </w:r>
      <w:r>
        <w:rPr>
          <w:rFonts w:eastAsia="仿宋_GB2312"/>
        </w:rPr>
        <w:t>小</w:t>
      </w:r>
      <w:proofErr w:type="gramEnd"/>
      <w:r>
        <w:rPr>
          <w:rFonts w:eastAsia="仿宋_GB2312"/>
        </w:rPr>
        <w:t>课堂和社会大课堂</w:t>
      </w:r>
      <w:r>
        <w:rPr>
          <w:rFonts w:eastAsia="仿宋_GB2312" w:hint="eastAsia"/>
        </w:rPr>
        <w:t>有效融合</w:t>
      </w:r>
      <w:r>
        <w:rPr>
          <w:rFonts w:eastAsia="仿宋_GB2312"/>
        </w:rPr>
        <w:t>、师生共同参与，全方位构建师生同学同</w:t>
      </w:r>
      <w:proofErr w:type="gramStart"/>
      <w:r>
        <w:rPr>
          <w:rFonts w:eastAsia="仿宋_GB2312"/>
        </w:rPr>
        <w:t>研</w:t>
      </w:r>
      <w:proofErr w:type="gramEnd"/>
      <w:r>
        <w:rPr>
          <w:rFonts w:eastAsia="仿宋_GB2312"/>
        </w:rPr>
        <w:t>同讲同行实践育人新范式。以培养学生掌握正确认知国情党情民情科学方法、厚</w:t>
      </w:r>
      <w:proofErr w:type="gramStart"/>
      <w:r>
        <w:rPr>
          <w:rFonts w:eastAsia="仿宋_GB2312"/>
        </w:rPr>
        <w:t>植学生</w:t>
      </w:r>
      <w:proofErr w:type="gramEnd"/>
      <w:r>
        <w:rPr>
          <w:rFonts w:eastAsia="仿宋_GB2312"/>
        </w:rPr>
        <w:t>家国情怀、增强学生实干本领为目标，</w:t>
      </w:r>
      <w:r>
        <w:rPr>
          <w:rFonts w:eastAsia="仿宋_GB2312" w:hint="eastAsia"/>
        </w:rPr>
        <w:t>扎实开展社会实践专门课程建设，</w:t>
      </w:r>
      <w:r>
        <w:rPr>
          <w:rFonts w:eastAsia="仿宋_GB2312"/>
        </w:rPr>
        <w:t>突出方法讲授、实践体悟、交流分享、成果运用</w:t>
      </w:r>
      <w:r>
        <w:rPr>
          <w:rFonts w:eastAsia="仿宋_GB2312" w:hint="eastAsia"/>
        </w:rPr>
        <w:t>，</w:t>
      </w:r>
      <w:r>
        <w:rPr>
          <w:rFonts w:eastAsia="仿宋_GB2312"/>
        </w:rPr>
        <w:t>纳入人才培养方案，</w:t>
      </w:r>
      <w:r>
        <w:rPr>
          <w:rFonts w:eastAsia="仿宋_GB2312" w:hint="eastAsia"/>
        </w:rPr>
        <w:t>一般设置不少于</w:t>
      </w:r>
      <w:r>
        <w:rPr>
          <w:rFonts w:eastAsia="仿宋_GB2312" w:hint="eastAsia"/>
        </w:rPr>
        <w:t>2</w:t>
      </w:r>
      <w:r>
        <w:rPr>
          <w:rFonts w:eastAsia="仿宋_GB2312" w:hint="eastAsia"/>
        </w:rPr>
        <w:t>个必修学分。</w:t>
      </w:r>
      <w:r>
        <w:rPr>
          <w:rFonts w:eastAsia="仿宋_GB2312" w:cs="仿宋_GB2312" w:hint="eastAsia"/>
        </w:rPr>
        <w:t>充分挖掘和运用爱国主义教育基地、国防教育基地和新时代军史场馆、文博场馆、大国重器、基层一线等育人场景，</w:t>
      </w:r>
      <w:r>
        <w:rPr>
          <w:rFonts w:eastAsia="仿宋_GB2312"/>
        </w:rPr>
        <w:t>深化定向结对互动</w:t>
      </w:r>
      <w:r>
        <w:rPr>
          <w:rFonts w:eastAsia="仿宋_GB2312" w:hint="eastAsia"/>
        </w:rPr>
        <w:t>。注重</w:t>
      </w:r>
      <w:proofErr w:type="gramStart"/>
      <w:r>
        <w:rPr>
          <w:rFonts w:eastAsia="仿宋_GB2312"/>
        </w:rPr>
        <w:t>将思政教育</w:t>
      </w:r>
      <w:proofErr w:type="gramEnd"/>
      <w:r>
        <w:rPr>
          <w:rFonts w:eastAsia="仿宋_GB2312"/>
        </w:rPr>
        <w:t>、专业教育和创新创业教育深度融合，</w:t>
      </w:r>
      <w:r>
        <w:rPr>
          <w:rFonts w:eastAsia="仿宋_GB2312" w:hint="eastAsia"/>
        </w:rPr>
        <w:t>引导</w:t>
      </w:r>
      <w:r>
        <w:rPr>
          <w:rFonts w:eastAsia="仿宋_GB2312"/>
        </w:rPr>
        <w:t>学生结合专业所学</w:t>
      </w:r>
      <w:r>
        <w:rPr>
          <w:rFonts w:eastAsia="仿宋_GB2312" w:hint="eastAsia"/>
        </w:rPr>
        <w:t>，回应</w:t>
      </w:r>
      <w:r>
        <w:rPr>
          <w:rFonts w:eastAsia="仿宋_GB2312"/>
        </w:rPr>
        <w:t>社会所需。</w:t>
      </w:r>
    </w:p>
    <w:p w:rsidR="00135928" w:rsidRDefault="001E67E5">
      <w:pPr>
        <w:snapToGrid w:val="0"/>
        <w:spacing w:line="560" w:lineRule="exact"/>
        <w:ind w:firstLineChars="200" w:firstLine="643"/>
        <w:rPr>
          <w:rFonts w:eastAsia="仿宋_GB2312"/>
          <w:color w:val="000000"/>
          <w:shd w:val="clear" w:color="auto" w:fill="FFFFFF"/>
        </w:rPr>
      </w:pPr>
      <w:r>
        <w:rPr>
          <w:rFonts w:eastAsia="楷体_GB2312"/>
          <w:b/>
          <w:bCs/>
        </w:rPr>
        <w:t>5.</w:t>
      </w:r>
      <w:r>
        <w:rPr>
          <w:rFonts w:eastAsia="仿宋_GB2312"/>
          <w:b/>
          <w:bCs/>
        </w:rPr>
        <w:t>网络育人精品项目。</w:t>
      </w:r>
      <w:r>
        <w:rPr>
          <w:rFonts w:eastAsia="仿宋_GB2312" w:hint="eastAsia"/>
        </w:rPr>
        <w:t>着力打造</w:t>
      </w:r>
      <w:r>
        <w:rPr>
          <w:rFonts w:eastAsia="仿宋_GB2312"/>
        </w:rPr>
        <w:t>师生黏合度高、覆盖面广、社会影响较大的网络平台，积极参与和推动高校思想政治工作网、易班网和中国大学生在线全国共建。打造网络思想政治教育特色品牌，</w:t>
      </w:r>
      <w:r>
        <w:rPr>
          <w:rFonts w:eastAsia="仿宋_GB2312" w:cs="仿宋_GB2312" w:hint="eastAsia"/>
          <w:color w:val="000000"/>
        </w:rPr>
        <w:t>规范和加强短视频、微短剧等形式运用，</w:t>
      </w:r>
      <w:r>
        <w:rPr>
          <w:rFonts w:eastAsia="仿宋_GB2312"/>
        </w:rPr>
        <w:t>网络文化活动育人导向鲜明、运行模式健全、传播效果良好</w:t>
      </w:r>
      <w:r>
        <w:rPr>
          <w:rFonts w:eastAsia="仿宋_GB2312" w:hint="eastAsia"/>
        </w:rPr>
        <w:t>，助力</w:t>
      </w:r>
      <w:r>
        <w:rPr>
          <w:rFonts w:eastAsia="仿宋_GB2312" w:cs="仿宋_GB2312" w:hint="eastAsia"/>
          <w:color w:val="000000"/>
        </w:rPr>
        <w:t>形成契合时代特征、学生特点的网络育人内容体系、传播体系</w:t>
      </w:r>
      <w:r>
        <w:rPr>
          <w:rFonts w:eastAsia="仿宋_GB2312"/>
        </w:rPr>
        <w:t>。构建系统完善、学段衔接的网络素养教育体系，将师生网络行为规范纳入校规校纪和日常管理，</w:t>
      </w:r>
      <w:r>
        <w:rPr>
          <w:rFonts w:eastAsia="仿宋_GB2312" w:cs="仿宋_GB2312" w:hint="eastAsia"/>
          <w:color w:val="000000"/>
        </w:rPr>
        <w:t>推动优秀原创网络作品纳入教师工作量、代表性成果认定和学生综合素质测评</w:t>
      </w:r>
      <w:r>
        <w:rPr>
          <w:rFonts w:eastAsia="仿宋_GB2312"/>
        </w:rPr>
        <w:t>。</w:t>
      </w:r>
    </w:p>
    <w:p w:rsidR="00135928" w:rsidRDefault="001E67E5">
      <w:pPr>
        <w:snapToGrid w:val="0"/>
        <w:spacing w:line="560" w:lineRule="exact"/>
        <w:ind w:firstLineChars="200" w:firstLine="643"/>
        <w:rPr>
          <w:rFonts w:eastAsia="仿宋_GB2312"/>
        </w:rPr>
      </w:pPr>
      <w:r>
        <w:rPr>
          <w:rFonts w:eastAsia="楷体_GB2312"/>
          <w:b/>
          <w:bCs/>
        </w:rPr>
        <w:lastRenderedPageBreak/>
        <w:t>6.</w:t>
      </w:r>
      <w:r>
        <w:rPr>
          <w:rFonts w:eastAsia="仿宋_GB2312"/>
          <w:b/>
          <w:bCs/>
        </w:rPr>
        <w:t>队伍建设精品项目。</w:t>
      </w:r>
      <w:r>
        <w:rPr>
          <w:rFonts w:eastAsia="仿宋_GB2312"/>
        </w:rPr>
        <w:t>以《全面加强新时代高校辅导员队伍建设行动方案》为牵引</w:t>
      </w:r>
      <w:r>
        <w:rPr>
          <w:rFonts w:eastAsia="仿宋_GB2312" w:hint="eastAsia"/>
        </w:rPr>
        <w:t>加强</w:t>
      </w:r>
      <w:r>
        <w:rPr>
          <w:rFonts w:eastAsia="仿宋_GB2312" w:cs="仿宋_GB2312" w:hint="eastAsia"/>
          <w:color w:val="000000"/>
        </w:rPr>
        <w:t>“第四支队伍”建设，</w:t>
      </w:r>
      <w:r>
        <w:rPr>
          <w:rFonts w:eastAsia="仿宋_GB2312" w:hint="eastAsia"/>
        </w:rPr>
        <w:t>纳入党委常委会重要议事日程</w:t>
      </w:r>
      <w:r>
        <w:rPr>
          <w:rFonts w:eastAsia="仿宋_GB2312"/>
        </w:rPr>
        <w:t>，</w:t>
      </w:r>
      <w:r>
        <w:rPr>
          <w:rFonts w:eastAsia="仿宋_GB2312" w:hint="eastAsia"/>
        </w:rPr>
        <w:t>确保</w:t>
      </w:r>
      <w:r>
        <w:rPr>
          <w:rFonts w:eastAsia="仿宋_GB2312"/>
        </w:rPr>
        <w:t>辅导员工作有条件、干事有平台、待遇有保障、发展有空间。立足配备选聘增效，严格落实专职辅导员事业编制身份和数量配比要求，将专职辅导员选苗育苗人才储备纳入学校辅导员队伍建设整体规划；立足培训培养赋能，聚焦辅导员主要工作职责</w:t>
      </w:r>
      <w:r>
        <w:rPr>
          <w:rFonts w:eastAsia="仿宋_GB2312" w:hint="eastAsia"/>
        </w:rPr>
        <w:t>与</w:t>
      </w:r>
      <w:r>
        <w:rPr>
          <w:rFonts w:eastAsia="仿宋_GB2312"/>
        </w:rPr>
        <w:t>核心素质能力，细化不同工作年限培训内容，实施分群体精准培训与校外实践锻炼；立足发展晋升畅通，明确学生工作业绩</w:t>
      </w:r>
      <w:proofErr w:type="gramStart"/>
      <w:r>
        <w:rPr>
          <w:rFonts w:eastAsia="仿宋_GB2312"/>
        </w:rPr>
        <w:t>和思政育人</w:t>
      </w:r>
      <w:proofErr w:type="gramEnd"/>
      <w:r>
        <w:rPr>
          <w:rFonts w:eastAsia="仿宋_GB2312"/>
        </w:rPr>
        <w:t>实效作为岗位评聘</w:t>
      </w:r>
      <w:r>
        <w:rPr>
          <w:rFonts w:eastAsia="仿宋_GB2312" w:hint="eastAsia"/>
        </w:rPr>
        <w:t>重要指标</w:t>
      </w:r>
      <w:r>
        <w:rPr>
          <w:rFonts w:eastAsia="仿宋_GB2312"/>
        </w:rPr>
        <w:t>，实现达到初、中级职称条件应</w:t>
      </w:r>
      <w:proofErr w:type="gramStart"/>
      <w:r>
        <w:rPr>
          <w:rFonts w:eastAsia="仿宋_GB2312"/>
        </w:rPr>
        <w:t>评尽评</w:t>
      </w:r>
      <w:proofErr w:type="gramEnd"/>
      <w:r>
        <w:rPr>
          <w:rFonts w:eastAsia="仿宋_GB2312"/>
        </w:rPr>
        <w:t>，成绩突出的专职辅导员可</w:t>
      </w:r>
      <w:proofErr w:type="gramStart"/>
      <w:r>
        <w:rPr>
          <w:rFonts w:eastAsia="仿宋_GB2312"/>
        </w:rPr>
        <w:t>评聘正</w:t>
      </w:r>
      <w:proofErr w:type="gramEnd"/>
      <w:r>
        <w:rPr>
          <w:rFonts w:eastAsia="仿宋_GB2312"/>
        </w:rPr>
        <w:t>高级专业技术岗位，优化专职辅导员专业技术岗位结构；立足激励保障提质，建设辅导员发展中心</w:t>
      </w:r>
      <w:r>
        <w:rPr>
          <w:rFonts w:eastAsia="仿宋_GB2312" w:hint="eastAsia"/>
        </w:rPr>
        <w:t>，</w:t>
      </w:r>
      <w:r>
        <w:rPr>
          <w:rFonts w:eastAsia="仿宋_GB2312"/>
        </w:rPr>
        <w:t>能够针对辅导员不同发展阶段特征，建立健全系统化、差异化、科学化的辅导员考评机制。</w:t>
      </w:r>
    </w:p>
    <w:p w:rsidR="00135928" w:rsidRDefault="001E67E5">
      <w:pPr>
        <w:snapToGrid w:val="0"/>
        <w:spacing w:line="560" w:lineRule="exact"/>
        <w:ind w:firstLineChars="200" w:firstLine="643"/>
        <w:rPr>
          <w:rFonts w:eastAsia="仿宋_GB2312"/>
        </w:rPr>
      </w:pPr>
      <w:r>
        <w:rPr>
          <w:rFonts w:eastAsia="仿宋_GB2312"/>
          <w:b/>
          <w:bCs/>
        </w:rPr>
        <w:t>7.</w:t>
      </w:r>
      <w:r>
        <w:rPr>
          <w:rFonts w:eastAsia="仿宋_GB2312"/>
          <w:b/>
          <w:bCs/>
        </w:rPr>
        <w:t>平安校园建设精品项目。</w:t>
      </w:r>
      <w:r>
        <w:rPr>
          <w:rFonts w:eastAsia="仿宋_GB2312"/>
        </w:rPr>
        <w:t>将维护国家安全和校园稳定作为不可逾越的底线，以强化责任落实为关键，统筹高质量发展和高水平安全，厚植高水平教育安全根基。构建校园安全治理体系，建立横向到边、纵向到底的风险隐患感知发现机制。打造高校版</w:t>
      </w:r>
      <w:r>
        <w:rPr>
          <w:rFonts w:eastAsia="仿宋_GB2312" w:hint="eastAsia"/>
        </w:rPr>
        <w:t>“</w:t>
      </w:r>
      <w:r>
        <w:rPr>
          <w:rFonts w:eastAsia="仿宋_GB2312"/>
        </w:rPr>
        <w:t>枫桥经验</w:t>
      </w:r>
      <w:r>
        <w:rPr>
          <w:rFonts w:eastAsia="仿宋_GB2312" w:hint="eastAsia"/>
        </w:rPr>
        <w:t>”</w:t>
      </w:r>
      <w:r>
        <w:rPr>
          <w:rFonts w:eastAsia="仿宋_GB2312"/>
        </w:rPr>
        <w:t>，最大限度把各类校园安全风险防范在源头、化解在基层、消灭在萌芽状态。</w:t>
      </w:r>
      <w:proofErr w:type="gramStart"/>
      <w:r>
        <w:rPr>
          <w:rFonts w:eastAsia="仿宋_GB2312"/>
        </w:rPr>
        <w:t>构建全</w:t>
      </w:r>
      <w:proofErr w:type="gramEnd"/>
      <w:r>
        <w:rPr>
          <w:rFonts w:eastAsia="仿宋_GB2312"/>
        </w:rPr>
        <w:t>覆盖、高质量、有特色的高等学校安全教育体系，办好国家安全教育公共基础课，精心</w:t>
      </w:r>
      <w:r>
        <w:rPr>
          <w:rFonts w:eastAsia="仿宋_GB2312" w:hint="eastAsia"/>
        </w:rPr>
        <w:t>打造</w:t>
      </w:r>
      <w:r>
        <w:rPr>
          <w:rFonts w:eastAsia="仿宋_GB2312"/>
        </w:rPr>
        <w:t>安全教育实践品牌。对防范电信诈骗、校园交通治理、矛盾纠纷调处、突发事件应急处置、</w:t>
      </w:r>
      <w:r>
        <w:rPr>
          <w:rFonts w:eastAsia="仿宋_GB2312"/>
        </w:rPr>
        <w:lastRenderedPageBreak/>
        <w:t>校警联动机制等重难点问题，形成行之有效的特色做法和长效机制。</w:t>
      </w:r>
    </w:p>
    <w:p w:rsidR="00135928" w:rsidRDefault="001E67E5">
      <w:pPr>
        <w:snapToGrid w:val="0"/>
        <w:spacing w:line="560" w:lineRule="exact"/>
        <w:ind w:firstLineChars="200" w:firstLine="643"/>
        <w:rPr>
          <w:rFonts w:eastAsia="仿宋_GB2312"/>
        </w:rPr>
      </w:pPr>
      <w:r>
        <w:rPr>
          <w:rFonts w:eastAsia="仿宋_GB2312"/>
          <w:b/>
          <w:bCs/>
        </w:rPr>
        <w:t>8.</w:t>
      </w:r>
      <w:r>
        <w:rPr>
          <w:rFonts w:eastAsia="仿宋_GB2312"/>
          <w:b/>
          <w:bCs/>
        </w:rPr>
        <w:t>育人共同体精品项目。</w:t>
      </w:r>
      <w:r>
        <w:rPr>
          <w:rFonts w:eastAsia="仿宋_GB2312"/>
        </w:rPr>
        <w:t>聚焦学习贯彻习近平总书记考察高校重要讲话、给师生重要致信回信精神，</w:t>
      </w:r>
      <w:r>
        <w:rPr>
          <w:rFonts w:eastAsia="仿宋_GB2312" w:hint="eastAsia"/>
        </w:rPr>
        <w:t>深入</w:t>
      </w:r>
      <w:r>
        <w:rPr>
          <w:rFonts w:eastAsia="仿宋_GB2312"/>
        </w:rPr>
        <w:t>推进多元育人主体共同参与、多方育人资源系统集成、多维育人载体有机融合，</w:t>
      </w:r>
      <w:r>
        <w:rPr>
          <w:rFonts w:eastAsia="仿宋_GB2312" w:hint="eastAsia"/>
        </w:rPr>
        <w:t>找准</w:t>
      </w:r>
      <w:r>
        <w:rPr>
          <w:rFonts w:eastAsia="仿宋_GB2312"/>
        </w:rPr>
        <w:t>高校、政府、行业、企业、科研院所等不同育人主体的衔接点、互补点，创新打造深度贯通、</w:t>
      </w:r>
      <w:proofErr w:type="gramStart"/>
      <w:r>
        <w:rPr>
          <w:rFonts w:eastAsia="仿宋_GB2312"/>
        </w:rPr>
        <w:t>同题共答的</w:t>
      </w:r>
      <w:proofErr w:type="gramEnd"/>
      <w:r>
        <w:rPr>
          <w:rFonts w:eastAsia="仿宋_GB2312"/>
        </w:rPr>
        <w:t>育人共同体。优化原有育人载体、渠道和项目，建立常态化协同机制，开展协同育人行动，</w:t>
      </w:r>
      <w:r>
        <w:rPr>
          <w:rFonts w:eastAsia="仿宋_GB2312" w:hint="eastAsia"/>
        </w:rPr>
        <w:t>实现</w:t>
      </w:r>
      <w:r>
        <w:rPr>
          <w:rFonts w:eastAsia="仿宋_GB2312"/>
        </w:rPr>
        <w:t>平台共筑、资源共享、队伍共建、人才共育、文化共鸣</w:t>
      </w:r>
      <w:r>
        <w:rPr>
          <w:rFonts w:eastAsia="仿宋_GB2312"/>
          <w:color w:val="000000"/>
          <w:kern w:val="0"/>
        </w:rPr>
        <w:t>，推动思想政治工作多领域拓展、全方位覆盖</w:t>
      </w:r>
      <w:r>
        <w:rPr>
          <w:rFonts w:eastAsia="仿宋_GB2312"/>
        </w:rPr>
        <w:t>。</w:t>
      </w:r>
    </w:p>
    <w:p w:rsidR="00135928" w:rsidRDefault="001E67E5">
      <w:pPr>
        <w:snapToGrid w:val="0"/>
        <w:spacing w:line="560" w:lineRule="exact"/>
        <w:ind w:firstLineChars="200" w:firstLine="643"/>
        <w:rPr>
          <w:rFonts w:eastAsia="仿宋_GB2312"/>
        </w:rPr>
      </w:pPr>
      <w:r>
        <w:rPr>
          <w:rFonts w:eastAsia="仿宋_GB2312"/>
          <w:b/>
          <w:bCs/>
        </w:rPr>
        <w:t>9.</w:t>
      </w:r>
      <w:r>
        <w:rPr>
          <w:rFonts w:eastAsia="仿宋_GB2312"/>
          <w:b/>
          <w:bCs/>
        </w:rPr>
        <w:t>人工智能赋能思想政治教育精品项目。</w:t>
      </w:r>
      <w:r>
        <w:rPr>
          <w:rFonts w:eastAsia="仿宋_GB2312"/>
        </w:rPr>
        <w:t>积极稳妥推动人工智能与思想政治工作深度融合，围绕内容供给、队伍建设、</w:t>
      </w:r>
      <w:proofErr w:type="gramStart"/>
      <w:r>
        <w:rPr>
          <w:rFonts w:eastAsia="仿宋_GB2312"/>
        </w:rPr>
        <w:t>精准思政等</w:t>
      </w:r>
      <w:proofErr w:type="gramEnd"/>
      <w:r>
        <w:rPr>
          <w:rFonts w:eastAsia="仿宋_GB2312"/>
        </w:rPr>
        <w:t>领域，创新打造</w:t>
      </w:r>
      <w:r>
        <w:rPr>
          <w:rFonts w:eastAsia="仿宋_GB2312" w:hint="eastAsia"/>
        </w:rPr>
        <w:t>“</w:t>
      </w:r>
      <w:r>
        <w:rPr>
          <w:rFonts w:eastAsia="仿宋_GB2312"/>
        </w:rPr>
        <w:t>AI+</w:t>
      </w:r>
      <w:r>
        <w:rPr>
          <w:rFonts w:eastAsia="仿宋_GB2312"/>
        </w:rPr>
        <w:t>思政</w:t>
      </w:r>
      <w:r>
        <w:rPr>
          <w:rFonts w:eastAsia="仿宋_GB2312" w:hint="eastAsia"/>
        </w:rPr>
        <w:t>”</w:t>
      </w:r>
      <w:r>
        <w:rPr>
          <w:rFonts w:eastAsia="仿宋_GB2312"/>
        </w:rPr>
        <w:t>智慧系统、典型应用和协同平台，开发高校思想政治教育大模型、核心语料库，建设</w:t>
      </w:r>
      <w:proofErr w:type="gramStart"/>
      <w:r>
        <w:rPr>
          <w:rFonts w:eastAsia="仿宋_GB2312"/>
        </w:rPr>
        <w:t>高校思政智能</w:t>
      </w:r>
      <w:proofErr w:type="gramEnd"/>
      <w:r>
        <w:rPr>
          <w:rFonts w:eastAsia="仿宋_GB2312"/>
        </w:rPr>
        <w:t>体矩阵，建立</w:t>
      </w:r>
      <w:proofErr w:type="gramStart"/>
      <w:r>
        <w:rPr>
          <w:rFonts w:eastAsia="仿宋_GB2312"/>
        </w:rPr>
        <w:t>大学生数智档案</w:t>
      </w:r>
      <w:proofErr w:type="gramEnd"/>
      <w:r>
        <w:rPr>
          <w:rFonts w:eastAsia="仿宋_GB2312"/>
        </w:rPr>
        <w:t>，</w:t>
      </w:r>
      <w:r>
        <w:rPr>
          <w:rFonts w:eastAsia="仿宋_GB2312" w:hint="eastAsia"/>
        </w:rPr>
        <w:t>有效</w:t>
      </w:r>
      <w:r>
        <w:rPr>
          <w:rFonts w:eastAsia="仿宋_GB2312"/>
        </w:rPr>
        <w:t>促进高校思想政治工作数字化、智能化、智慧化。</w:t>
      </w:r>
    </w:p>
    <w:p w:rsidR="00135928" w:rsidRDefault="001E67E5">
      <w:pPr>
        <w:snapToGrid w:val="0"/>
        <w:spacing w:line="560" w:lineRule="exact"/>
        <w:ind w:firstLineChars="200" w:firstLine="640"/>
        <w:rPr>
          <w:rFonts w:eastAsia="楷体_GB2312"/>
        </w:rPr>
      </w:pPr>
      <w:r>
        <w:rPr>
          <w:rFonts w:eastAsia="楷体_GB2312"/>
        </w:rPr>
        <w:t>（二）高校思想政治工作研究文库</w:t>
      </w:r>
    </w:p>
    <w:p w:rsidR="00135928" w:rsidRDefault="001E67E5">
      <w:pPr>
        <w:snapToGrid w:val="0"/>
        <w:spacing w:line="560" w:lineRule="exact"/>
        <w:ind w:firstLineChars="200" w:firstLine="640"/>
        <w:rPr>
          <w:rFonts w:eastAsia="仿宋_GB2312"/>
          <w:bdr w:val="single" w:sz="0" w:space="0" w:color="000000"/>
          <w:shd w:val="clear" w:color="FFFFFF" w:fill="D9D9D9"/>
        </w:rPr>
      </w:pPr>
      <w:r>
        <w:rPr>
          <w:rFonts w:eastAsia="仿宋_GB2312"/>
        </w:rPr>
        <w:t>聚焦高校思想政治工作领域重大理论问题、工作探索、实践经验，推出一批具有影响力的研究成果。申报成果的选题范围要围绕思想政治</w:t>
      </w:r>
      <w:r>
        <w:rPr>
          <w:rFonts w:eastAsia="仿宋_GB2312" w:hint="eastAsia"/>
        </w:rPr>
        <w:t>工作</w:t>
      </w:r>
      <w:r>
        <w:rPr>
          <w:rFonts w:eastAsia="仿宋_GB2312"/>
        </w:rPr>
        <w:t>相关学科的知识体系，属于党的建设、高校思想政治工作、平安校园建设等领域具有原创性、开拓性、前沿性的成果，对推进马克思主义理论大众化通俗</w:t>
      </w:r>
      <w:r>
        <w:rPr>
          <w:rFonts w:eastAsia="仿宋_GB2312"/>
        </w:rPr>
        <w:lastRenderedPageBreak/>
        <w:t>化阐释、推动党的创新理论入脑入心、促进高校思想政治工作质量提升具有重要意义。申报成果形式为中文学术专著、专题论文集、案例分析、研究报告等（不包括教材、译著、工具书、散篇论文、资料汇编、普及性读物、软件等）。论文集应集中围绕某一专题；案例应具有代表性，并注重理论提升和分析；研究报告要问题突出，充分体现研究性质。申报成果须是已完成书稿且尚未公开出版，内容需符合《出版管理条例》相关要求，逻辑体系完整，符合学术规范，无知识产权争议，具备出版的基础条件。入选成果将由教育部思想政治工作司统一组织出版，申报人须按照专家意见及出版规范要求，对入选成果进行认真修改完善，上交</w:t>
      </w:r>
      <w:r>
        <w:rPr>
          <w:rFonts w:eastAsia="仿宋_GB2312" w:hint="eastAsia"/>
        </w:rPr>
        <w:t>“</w:t>
      </w:r>
      <w:r>
        <w:rPr>
          <w:rFonts w:eastAsia="仿宋_GB2312"/>
        </w:rPr>
        <w:t>齐清定</w:t>
      </w:r>
      <w:r>
        <w:rPr>
          <w:rFonts w:eastAsia="仿宋_GB2312" w:hint="eastAsia"/>
        </w:rPr>
        <w:t>”</w:t>
      </w:r>
      <w:r>
        <w:rPr>
          <w:rFonts w:eastAsia="仿宋_GB2312"/>
        </w:rPr>
        <w:t>书稿，保障成果按期高质量出版。逾期未能出版将通知所在高校党委，并撤销入选资格。</w:t>
      </w:r>
    </w:p>
    <w:p w:rsidR="00135928" w:rsidRDefault="001E67E5">
      <w:pPr>
        <w:snapToGrid w:val="0"/>
        <w:spacing w:line="560" w:lineRule="exact"/>
        <w:ind w:firstLineChars="200" w:firstLine="640"/>
        <w:rPr>
          <w:rFonts w:eastAsia="楷体_GB2312"/>
        </w:rPr>
      </w:pPr>
      <w:r>
        <w:rPr>
          <w:rFonts w:eastAsia="楷体_GB2312"/>
        </w:rPr>
        <w:t>（三）高校校园文化精品力作</w:t>
      </w:r>
    </w:p>
    <w:p w:rsidR="00135928" w:rsidRDefault="001E67E5">
      <w:pPr>
        <w:snapToGrid w:val="0"/>
        <w:spacing w:line="560" w:lineRule="exact"/>
        <w:ind w:firstLineChars="200" w:firstLine="640"/>
        <w:rPr>
          <w:rFonts w:eastAsia="仿宋_GB2312"/>
        </w:rPr>
      </w:pPr>
      <w:r>
        <w:rPr>
          <w:rFonts w:eastAsia="仿宋_GB2312"/>
        </w:rPr>
        <w:t>坚持以</w:t>
      </w:r>
      <w:r>
        <w:rPr>
          <w:rFonts w:eastAsia="仿宋_GB2312" w:hint="eastAsia"/>
        </w:rPr>
        <w:t>“</w:t>
      </w:r>
      <w:r>
        <w:rPr>
          <w:rFonts w:eastAsia="仿宋_GB2312"/>
        </w:rPr>
        <w:t>两个结合</w:t>
      </w:r>
      <w:r>
        <w:rPr>
          <w:rFonts w:eastAsia="仿宋_GB2312" w:hint="eastAsia"/>
        </w:rPr>
        <w:t>”</w:t>
      </w:r>
      <w:r>
        <w:rPr>
          <w:rFonts w:eastAsia="仿宋_GB2312"/>
        </w:rPr>
        <w:t>厚植高校学生文化自信根基，坚持思想精深、艺术精湛、制作精良相统一，推动高校广大师生积极创作体现时代精神，弘扬社会主义核心价值观，有机融入中华优秀传统文化、革命文化、社会主义先进文化和新时代伟大变革成功案例，反映教育改革发展成就，讴歌党、讴歌祖国、讴歌人民、讴歌英雄，接地气、传得开、留得下的原创校园文化精品力作。择优推广一批由高校师生原创的优秀文化作品，促进校园文化繁荣发展，推动以文化人、以文育人，滋养师生心灵、涵育师生品行、引领社会风尚。</w:t>
      </w:r>
    </w:p>
    <w:p w:rsidR="00135928" w:rsidRDefault="001E67E5">
      <w:pPr>
        <w:snapToGrid w:val="0"/>
        <w:spacing w:line="560" w:lineRule="exact"/>
        <w:ind w:firstLineChars="200" w:firstLine="640"/>
        <w:rPr>
          <w:rFonts w:eastAsia="楷体_GB2312"/>
          <w:b/>
          <w:bCs/>
        </w:rPr>
      </w:pPr>
      <w:r>
        <w:rPr>
          <w:rFonts w:eastAsia="仿宋_GB2312"/>
        </w:rPr>
        <w:lastRenderedPageBreak/>
        <w:t>申报作品应为高校师生自主创作生产、主题鲜明、情感真挚、可推广性强的校园文化成熟作品，包括舞台剧、音乐、舞蹈、影视、文学等多种形式。作品应坚持育人导向，具有突出的思想性，聚焦时代主题，坚守中华文化立场，传播社会主义核心价值观。作品应符合人民群众和广大师生的审美需求，具有较高的艺术水准和欣赏价值，能艺术地呈现、传达、叙述、演绎作品所承载的思想内涵、价值理念、精神力量、文化意蕴和美学品位。作品师生满意度、参与度较高，社会反响与教育效果良好。</w:t>
      </w:r>
    </w:p>
    <w:p w:rsidR="00135928" w:rsidRDefault="001E67E5">
      <w:pPr>
        <w:snapToGrid w:val="0"/>
        <w:spacing w:line="560" w:lineRule="exact"/>
        <w:ind w:firstLineChars="200" w:firstLine="640"/>
        <w:rPr>
          <w:rFonts w:eastAsia="楷体_GB2312"/>
        </w:rPr>
      </w:pPr>
      <w:r>
        <w:rPr>
          <w:rFonts w:eastAsia="楷体_GB2312"/>
        </w:rPr>
        <w:t>（四）高校场馆育人作用开发</w:t>
      </w:r>
    </w:p>
    <w:p w:rsidR="00135928" w:rsidRDefault="001E67E5">
      <w:pPr>
        <w:snapToGrid w:val="0"/>
        <w:spacing w:line="560" w:lineRule="exact"/>
        <w:ind w:firstLineChars="200" w:firstLine="640"/>
        <w:rPr>
          <w:rFonts w:eastAsia="仿宋_GB2312"/>
          <w:highlight w:val="yellow"/>
        </w:rPr>
      </w:pPr>
      <w:r>
        <w:rPr>
          <w:rFonts w:eastAsia="仿宋_GB2312"/>
        </w:rPr>
        <w:t>深入挖掘校史馆、展览馆、博物馆、图书馆等高校场馆育人元素，进一步挖掘高校校史校情中特有的光荣传统、优秀事迹和先进文化内涵，把场馆育人融入思想政治工作全过程，组织开展</w:t>
      </w:r>
      <w:r>
        <w:rPr>
          <w:rFonts w:eastAsia="仿宋_GB2312" w:hint="eastAsia"/>
        </w:rPr>
        <w:t>“</w:t>
      </w:r>
      <w:r>
        <w:rPr>
          <w:rFonts w:eastAsia="仿宋_GB2312"/>
        </w:rPr>
        <w:t>场馆育人</w:t>
      </w:r>
      <w:r>
        <w:rPr>
          <w:rFonts w:eastAsia="仿宋_GB2312" w:hint="eastAsia"/>
        </w:rPr>
        <w:t>”</w:t>
      </w:r>
      <w:r>
        <w:rPr>
          <w:rFonts w:eastAsia="仿宋_GB2312"/>
        </w:rPr>
        <w:t>系列活动、建设</w:t>
      </w:r>
      <w:r>
        <w:rPr>
          <w:rFonts w:eastAsia="仿宋_GB2312" w:hint="eastAsia"/>
        </w:rPr>
        <w:t>“</w:t>
      </w:r>
      <w:r>
        <w:rPr>
          <w:rFonts w:eastAsia="仿宋_GB2312"/>
        </w:rPr>
        <w:t>场馆育人</w:t>
      </w:r>
      <w:r>
        <w:rPr>
          <w:rFonts w:eastAsia="仿宋_GB2312" w:hint="eastAsia"/>
        </w:rPr>
        <w:t>”</w:t>
      </w:r>
      <w:r>
        <w:rPr>
          <w:rFonts w:eastAsia="仿宋_GB2312"/>
        </w:rPr>
        <w:t>专业队伍、开发</w:t>
      </w:r>
      <w:r>
        <w:rPr>
          <w:rFonts w:eastAsia="仿宋_GB2312" w:hint="eastAsia"/>
        </w:rPr>
        <w:t>“</w:t>
      </w:r>
      <w:r>
        <w:rPr>
          <w:rFonts w:eastAsia="仿宋_GB2312"/>
        </w:rPr>
        <w:t>场馆育人</w:t>
      </w:r>
      <w:r>
        <w:rPr>
          <w:rFonts w:eastAsia="仿宋_GB2312" w:hint="eastAsia"/>
        </w:rPr>
        <w:t>”</w:t>
      </w:r>
      <w:r>
        <w:rPr>
          <w:rFonts w:eastAsia="仿宋_GB2312"/>
        </w:rPr>
        <w:t>衍生课程、加强</w:t>
      </w:r>
      <w:r>
        <w:rPr>
          <w:rFonts w:eastAsia="仿宋_GB2312" w:hint="eastAsia"/>
        </w:rPr>
        <w:t>“</w:t>
      </w:r>
      <w:r>
        <w:rPr>
          <w:rFonts w:eastAsia="仿宋_GB2312"/>
        </w:rPr>
        <w:t>场馆育人</w:t>
      </w:r>
      <w:r>
        <w:rPr>
          <w:rFonts w:eastAsia="仿宋_GB2312" w:hint="eastAsia"/>
        </w:rPr>
        <w:t>”</w:t>
      </w:r>
      <w:r>
        <w:rPr>
          <w:rFonts w:eastAsia="仿宋_GB2312"/>
        </w:rPr>
        <w:t>传播交流、推广</w:t>
      </w:r>
      <w:r>
        <w:rPr>
          <w:rFonts w:eastAsia="仿宋_GB2312" w:hint="eastAsia"/>
        </w:rPr>
        <w:t>“</w:t>
      </w:r>
      <w:r>
        <w:rPr>
          <w:rFonts w:eastAsia="仿宋_GB2312"/>
        </w:rPr>
        <w:t>场馆育人</w:t>
      </w:r>
      <w:r>
        <w:rPr>
          <w:rFonts w:eastAsia="仿宋_GB2312" w:hint="eastAsia"/>
        </w:rPr>
        <w:t>”</w:t>
      </w:r>
      <w:r>
        <w:rPr>
          <w:rFonts w:eastAsia="仿宋_GB2312"/>
        </w:rPr>
        <w:t>工作成效，以打卡、认证等方式激发学生内在兴趣，推动场馆成为春风化雨、润物无声的沉浸式</w:t>
      </w:r>
      <w:r>
        <w:rPr>
          <w:rFonts w:eastAsia="仿宋_GB2312" w:hint="eastAsia"/>
        </w:rPr>
        <w:t>育人</w:t>
      </w:r>
      <w:r>
        <w:rPr>
          <w:rFonts w:eastAsia="仿宋_GB2312"/>
        </w:rPr>
        <w:t>平台。</w:t>
      </w:r>
    </w:p>
    <w:p w:rsidR="00135928" w:rsidRDefault="001E67E5">
      <w:pPr>
        <w:snapToGrid w:val="0"/>
        <w:spacing w:line="560" w:lineRule="exact"/>
        <w:ind w:firstLineChars="200" w:firstLine="640"/>
        <w:rPr>
          <w:rFonts w:eastAsia="楷体_GB2312"/>
        </w:rPr>
      </w:pPr>
      <w:r>
        <w:rPr>
          <w:rFonts w:eastAsia="楷体_GB2312"/>
        </w:rPr>
        <w:t>（五）高校思想政治工作案例</w:t>
      </w:r>
    </w:p>
    <w:p w:rsidR="00135928" w:rsidRDefault="001E67E5">
      <w:pPr>
        <w:snapToGrid w:val="0"/>
        <w:spacing w:line="560" w:lineRule="exact"/>
        <w:ind w:firstLineChars="200" w:firstLine="643"/>
        <w:rPr>
          <w:rFonts w:eastAsia="仿宋_GB2312"/>
        </w:rPr>
      </w:pPr>
      <w:r>
        <w:rPr>
          <w:rFonts w:eastAsia="仿宋_GB2312" w:hint="eastAsia"/>
          <w:b/>
          <w:bCs/>
        </w:rPr>
        <w:t>1</w:t>
      </w:r>
      <w:r>
        <w:rPr>
          <w:rFonts w:eastAsia="仿宋_GB2312"/>
          <w:b/>
          <w:bCs/>
        </w:rPr>
        <w:t>.</w:t>
      </w:r>
      <w:r>
        <w:rPr>
          <w:rFonts w:eastAsia="仿宋_GB2312"/>
          <w:b/>
          <w:bCs/>
        </w:rPr>
        <w:t>新时代伟大变革融入高校思想政治教育工作案例。</w:t>
      </w:r>
      <w:r>
        <w:rPr>
          <w:rFonts w:eastAsia="仿宋_GB2312"/>
        </w:rPr>
        <w:t>面向高校遴选解析若干新时代伟大变革融入高校思想政治教育工作案例，在深入挖掘</w:t>
      </w:r>
      <w:r>
        <w:rPr>
          <w:rFonts w:eastAsia="仿宋_GB2312" w:hint="eastAsia"/>
        </w:rPr>
        <w:t>其</w:t>
      </w:r>
      <w:r>
        <w:rPr>
          <w:rFonts w:eastAsia="仿宋_GB2312"/>
        </w:rPr>
        <w:t>历史、理论、实践、价值等方面育人元素的基础上，围绕</w:t>
      </w:r>
      <w:r>
        <w:rPr>
          <w:rFonts w:eastAsia="仿宋_GB2312" w:hint="eastAsia"/>
        </w:rPr>
        <w:t>“</w:t>
      </w:r>
      <w:r>
        <w:rPr>
          <w:rFonts w:eastAsia="仿宋_GB2312"/>
        </w:rPr>
        <w:t>用什么融入、怎样融入、融入何</w:t>
      </w:r>
      <w:r>
        <w:rPr>
          <w:rFonts w:eastAsia="仿宋_GB2312"/>
        </w:rPr>
        <w:lastRenderedPageBreak/>
        <w:t>处</w:t>
      </w:r>
      <w:r>
        <w:rPr>
          <w:rFonts w:eastAsia="仿宋_GB2312" w:hint="eastAsia"/>
        </w:rPr>
        <w:t>”</w:t>
      </w:r>
      <w:r>
        <w:rPr>
          <w:rFonts w:eastAsia="仿宋_GB2312"/>
        </w:rPr>
        <w:t>进行阐释，讲清楚新时代伟大变革融入高校思想政治工作的重点内容、有效路径和保障机制。</w:t>
      </w:r>
    </w:p>
    <w:p w:rsidR="00135928" w:rsidRDefault="001E67E5">
      <w:pPr>
        <w:snapToGrid w:val="0"/>
        <w:spacing w:line="560" w:lineRule="exact"/>
        <w:ind w:firstLineChars="200" w:firstLine="643"/>
        <w:rPr>
          <w:rFonts w:eastAsia="仿宋_GB2312"/>
        </w:rPr>
      </w:pPr>
      <w:r>
        <w:rPr>
          <w:rFonts w:eastAsia="仿宋_GB2312" w:hint="eastAsia"/>
          <w:b/>
          <w:bCs/>
        </w:rPr>
        <w:t>2</w:t>
      </w:r>
      <w:r>
        <w:rPr>
          <w:rFonts w:eastAsia="仿宋_GB2312"/>
          <w:b/>
          <w:bCs/>
        </w:rPr>
        <w:t>.</w:t>
      </w:r>
      <w:r>
        <w:rPr>
          <w:rFonts w:eastAsia="仿宋_GB2312"/>
          <w:b/>
          <w:bCs/>
        </w:rPr>
        <w:t>高校学生心理危机干预工作案例。</w:t>
      </w:r>
      <w:r>
        <w:rPr>
          <w:rFonts w:eastAsia="仿宋_GB2312"/>
        </w:rPr>
        <w:t>面向高校分类遴选解析若干大学生心理</w:t>
      </w:r>
      <w:r>
        <w:rPr>
          <w:rFonts w:eastAsia="仿宋_GB2312" w:hint="eastAsia"/>
        </w:rPr>
        <w:t>问题咨询和</w:t>
      </w:r>
      <w:r>
        <w:rPr>
          <w:rFonts w:eastAsia="仿宋_GB2312"/>
        </w:rPr>
        <w:t>危机干预工作案例，聚焦家庭问题、心理与精神疾病、学业困扰、生涯发展、人际关系、情感问题等在日常心理咨询与危机干预中出现频率较高的</w:t>
      </w:r>
      <w:r>
        <w:rPr>
          <w:rFonts w:eastAsia="仿宋_GB2312" w:hint="eastAsia"/>
        </w:rPr>
        <w:t>突出问题</w:t>
      </w:r>
      <w:r>
        <w:rPr>
          <w:rFonts w:eastAsia="仿宋_GB2312"/>
        </w:rPr>
        <w:t>，在保护隐私的基础上梳理凝练技术、疗法、模式、机制等，具有专业性、典型性、可推广性。</w:t>
      </w:r>
    </w:p>
    <w:p w:rsidR="00135928" w:rsidRDefault="001E67E5">
      <w:pPr>
        <w:snapToGrid w:val="0"/>
        <w:spacing w:line="560" w:lineRule="exact"/>
        <w:ind w:firstLineChars="200" w:firstLine="643"/>
        <w:rPr>
          <w:rFonts w:eastAsia="仿宋_GB2312"/>
        </w:rPr>
      </w:pPr>
      <w:r>
        <w:rPr>
          <w:rFonts w:eastAsia="仿宋_GB2312" w:hint="eastAsia"/>
          <w:b/>
          <w:bCs/>
        </w:rPr>
        <w:t>3</w:t>
      </w:r>
      <w:r>
        <w:rPr>
          <w:rFonts w:eastAsia="仿宋_GB2312"/>
          <w:b/>
          <w:bCs/>
        </w:rPr>
        <w:t>.</w:t>
      </w:r>
      <w:r>
        <w:rPr>
          <w:rFonts w:eastAsia="仿宋_GB2312"/>
          <w:b/>
          <w:bCs/>
        </w:rPr>
        <w:t>导学思政工作案例。</w:t>
      </w:r>
      <w:r>
        <w:rPr>
          <w:rFonts w:eastAsia="仿宋_GB2312"/>
        </w:rPr>
        <w:t>面向高校遴选解析若干导学思政工作案例，立足构建</w:t>
      </w:r>
      <w:r>
        <w:rPr>
          <w:rFonts w:eastAsia="仿宋_GB2312" w:hint="eastAsia"/>
        </w:rPr>
        <w:t>“</w:t>
      </w:r>
      <w:r>
        <w:rPr>
          <w:rFonts w:eastAsia="仿宋_GB2312"/>
        </w:rPr>
        <w:t>导学思政</w:t>
      </w:r>
      <w:r>
        <w:rPr>
          <w:rFonts w:eastAsia="仿宋_GB2312" w:hint="eastAsia"/>
        </w:rPr>
        <w:t>”</w:t>
      </w:r>
      <w:r>
        <w:rPr>
          <w:rFonts w:eastAsia="仿宋_GB2312"/>
        </w:rPr>
        <w:t>工作体系，坚持</w:t>
      </w:r>
      <w:r>
        <w:rPr>
          <w:rFonts w:eastAsia="仿宋_GB2312" w:hint="eastAsia"/>
        </w:rPr>
        <w:t>“</w:t>
      </w:r>
      <w:r>
        <w:rPr>
          <w:rFonts w:eastAsia="仿宋_GB2312"/>
        </w:rPr>
        <w:t>研究生导师是研究生培养的第一责任人</w:t>
      </w:r>
      <w:r>
        <w:rPr>
          <w:rFonts w:eastAsia="仿宋_GB2312" w:hint="eastAsia"/>
        </w:rPr>
        <w:t>”</w:t>
      </w:r>
      <w:r>
        <w:rPr>
          <w:rFonts w:eastAsia="仿宋_GB2312"/>
        </w:rPr>
        <w:t>，完善导师选聘、管理、考核、退出办法和</w:t>
      </w:r>
      <w:proofErr w:type="gramStart"/>
      <w:r>
        <w:rPr>
          <w:rFonts w:eastAsia="仿宋_GB2312"/>
        </w:rPr>
        <w:t>导学</w:t>
      </w:r>
      <w:proofErr w:type="gramEnd"/>
      <w:r>
        <w:rPr>
          <w:rFonts w:eastAsia="仿宋_GB2312"/>
        </w:rPr>
        <w:t>关系问题解决机制，初步建立导师、任课教师、辅导员多元协同育人工作机制。</w:t>
      </w:r>
    </w:p>
    <w:p w:rsidR="00135928" w:rsidRDefault="001E67E5">
      <w:pPr>
        <w:snapToGrid w:val="0"/>
        <w:spacing w:line="560" w:lineRule="exact"/>
        <w:ind w:firstLineChars="200" w:firstLine="643"/>
        <w:rPr>
          <w:rFonts w:eastAsia="仿宋_GB2312"/>
        </w:rPr>
      </w:pPr>
      <w:r>
        <w:rPr>
          <w:rFonts w:eastAsia="仿宋_GB2312" w:hint="eastAsia"/>
          <w:b/>
          <w:bCs/>
        </w:rPr>
        <w:t>4</w:t>
      </w:r>
      <w:r>
        <w:rPr>
          <w:rFonts w:eastAsia="仿宋_GB2312"/>
          <w:b/>
          <w:bCs/>
        </w:rPr>
        <w:t>.</w:t>
      </w:r>
      <w:r>
        <w:rPr>
          <w:rFonts w:eastAsia="仿宋_GB2312"/>
          <w:b/>
          <w:bCs/>
        </w:rPr>
        <w:t>班主任育人工作案例。</w:t>
      </w:r>
      <w:r>
        <w:rPr>
          <w:rFonts w:eastAsia="仿宋_GB2312"/>
        </w:rPr>
        <w:t>面向高校遴选解析若干班主任育人工作案例，立足以教育家精神引领教师育人能力建设，</w:t>
      </w:r>
      <w:r>
        <w:rPr>
          <w:rFonts w:eastAsia="仿宋_GB2312" w:hint="eastAsia"/>
        </w:rPr>
        <w:t>制定</w:t>
      </w:r>
      <w:r>
        <w:rPr>
          <w:rFonts w:eastAsia="仿宋_GB2312"/>
        </w:rPr>
        <w:t>高校班主任选拔任用标准，强化班主任育人导向，将育人作用发挥纳入考核评价指标体系，引导班主任将学生思想引领与学业发展、职业生涯规划、班风学风建设相结合。</w:t>
      </w:r>
    </w:p>
    <w:p w:rsidR="00135928" w:rsidRDefault="001E67E5">
      <w:pPr>
        <w:snapToGrid w:val="0"/>
        <w:spacing w:line="560" w:lineRule="exact"/>
        <w:ind w:firstLineChars="200" w:firstLine="643"/>
        <w:rPr>
          <w:rFonts w:eastAsia="仿宋_GB2312"/>
        </w:rPr>
      </w:pPr>
      <w:r>
        <w:rPr>
          <w:rFonts w:eastAsia="仿宋_GB2312" w:hint="eastAsia"/>
          <w:b/>
          <w:bCs/>
        </w:rPr>
        <w:t>5</w:t>
      </w:r>
      <w:r>
        <w:rPr>
          <w:rFonts w:eastAsia="仿宋_GB2312"/>
          <w:b/>
          <w:bCs/>
        </w:rPr>
        <w:t>.</w:t>
      </w:r>
      <w:r>
        <w:rPr>
          <w:rFonts w:eastAsia="仿宋_GB2312"/>
          <w:b/>
          <w:bCs/>
        </w:rPr>
        <w:t>大中小学思想政治教育一体化建设工作案例。</w:t>
      </w:r>
      <w:r>
        <w:rPr>
          <w:rFonts w:eastAsia="仿宋_GB2312"/>
        </w:rPr>
        <w:t>面向高校遴选解析若干大中小学思想政治教育一体化建设工作案例，立足培养时代新人，发挥高校示范牵引作用，</w:t>
      </w:r>
      <w:proofErr w:type="gramStart"/>
      <w:r>
        <w:rPr>
          <w:rFonts w:eastAsia="仿宋_GB2312"/>
        </w:rPr>
        <w:t>围绕</w:t>
      </w:r>
      <w:r>
        <w:rPr>
          <w:rFonts w:eastAsia="仿宋_GB2312" w:cs="仿宋_GB2312" w:hint="eastAsia"/>
        </w:rPr>
        <w:t>场域</w:t>
      </w:r>
      <w:proofErr w:type="gramEnd"/>
      <w:r>
        <w:rPr>
          <w:rFonts w:eastAsia="仿宋_GB2312" w:cs="仿宋_GB2312" w:hint="eastAsia"/>
        </w:rPr>
        <w:t>、载体、队伍一体化形成实践场景，有序推动师资、课程、场馆等育人资源向中小学开放，完善党、团、队一体化育人链</w:t>
      </w:r>
      <w:r>
        <w:rPr>
          <w:rFonts w:eastAsia="仿宋_GB2312" w:cs="仿宋_GB2312" w:hint="eastAsia"/>
        </w:rPr>
        <w:lastRenderedPageBreak/>
        <w:t>条，总结凝练工作机制、</w:t>
      </w:r>
      <w:r>
        <w:rPr>
          <w:rFonts w:eastAsia="仿宋_GB2312"/>
        </w:rPr>
        <w:t>育人主体、建设内容、覆盖范围和显著成效。</w:t>
      </w:r>
    </w:p>
    <w:p w:rsidR="00135928" w:rsidRDefault="001E67E5">
      <w:pPr>
        <w:snapToGrid w:val="0"/>
        <w:spacing w:line="560" w:lineRule="exact"/>
        <w:ind w:firstLineChars="200" w:firstLine="640"/>
        <w:rPr>
          <w:rFonts w:eastAsia="黑体"/>
        </w:rPr>
      </w:pPr>
      <w:r>
        <w:rPr>
          <w:rFonts w:eastAsia="黑体"/>
        </w:rPr>
        <w:t>三、骨干队伍培育提升建设内容及要求</w:t>
      </w:r>
    </w:p>
    <w:p w:rsidR="00135928" w:rsidRDefault="001E67E5">
      <w:pPr>
        <w:snapToGrid w:val="0"/>
        <w:spacing w:line="560" w:lineRule="exact"/>
        <w:ind w:firstLineChars="200" w:firstLine="640"/>
        <w:rPr>
          <w:rFonts w:eastAsia="仿宋_GB2312"/>
        </w:rPr>
      </w:pPr>
      <w:r>
        <w:rPr>
          <w:rFonts w:eastAsia="仿宋_GB2312"/>
        </w:rPr>
        <w:t>各类项目申请人均应具备以下基本条件：</w:t>
      </w:r>
    </w:p>
    <w:p w:rsidR="00135928" w:rsidRDefault="001E67E5">
      <w:pPr>
        <w:snapToGrid w:val="0"/>
        <w:spacing w:line="560" w:lineRule="exact"/>
        <w:ind w:firstLineChars="200" w:firstLine="640"/>
        <w:rPr>
          <w:rFonts w:eastAsia="仿宋_GB2312"/>
        </w:rPr>
      </w:pPr>
      <w:r>
        <w:rPr>
          <w:rFonts w:eastAsia="仿宋_GB2312"/>
        </w:rPr>
        <w:t>1.</w:t>
      </w:r>
      <w:r>
        <w:rPr>
          <w:rFonts w:eastAsia="仿宋_GB2312"/>
        </w:rPr>
        <w:t>申请人遵守国家法律法规，坚持正确政治方向，拥护中国共产党领导，忠诚于党的教育事业，师德师风优良，育人实绩突出。</w:t>
      </w:r>
    </w:p>
    <w:p w:rsidR="00135928" w:rsidRDefault="001E67E5">
      <w:pPr>
        <w:snapToGrid w:val="0"/>
        <w:spacing w:line="560" w:lineRule="exact"/>
        <w:ind w:firstLineChars="200" w:firstLine="640"/>
        <w:rPr>
          <w:rFonts w:eastAsia="仿宋_GB2312"/>
        </w:rPr>
      </w:pPr>
      <w:r>
        <w:rPr>
          <w:rFonts w:eastAsia="仿宋_GB2312"/>
        </w:rPr>
        <w:t>2.</w:t>
      </w:r>
      <w:r>
        <w:rPr>
          <w:rFonts w:eastAsia="仿宋_GB2312"/>
        </w:rPr>
        <w:t>申请人具有创新性的学术思想和较高的学术造诣，已取得较高水平研究成果，具有较强的示范引领力。</w:t>
      </w:r>
    </w:p>
    <w:p w:rsidR="00135928" w:rsidRDefault="001E67E5">
      <w:pPr>
        <w:snapToGrid w:val="0"/>
        <w:spacing w:line="560" w:lineRule="exact"/>
        <w:ind w:firstLineChars="200" w:firstLine="640"/>
        <w:rPr>
          <w:rFonts w:eastAsia="仿宋_GB2312"/>
        </w:rPr>
      </w:pPr>
      <w:r>
        <w:rPr>
          <w:rFonts w:eastAsia="仿宋_GB2312"/>
        </w:rPr>
        <w:t>3.</w:t>
      </w:r>
      <w:r>
        <w:rPr>
          <w:rFonts w:eastAsia="仿宋_GB2312"/>
        </w:rPr>
        <w:t>身体健康，能够圆满完成项目任务。</w:t>
      </w:r>
    </w:p>
    <w:p w:rsidR="00135928" w:rsidRDefault="001E67E5">
      <w:pPr>
        <w:snapToGrid w:val="0"/>
        <w:spacing w:line="560" w:lineRule="exact"/>
        <w:ind w:firstLineChars="200" w:firstLine="640"/>
        <w:rPr>
          <w:rFonts w:eastAsia="仿宋_GB2312"/>
        </w:rPr>
      </w:pPr>
      <w:r>
        <w:rPr>
          <w:rFonts w:eastAsia="仿宋_GB2312"/>
        </w:rPr>
        <w:t>除满足基本条件外，还应具备以下条件：</w:t>
      </w:r>
    </w:p>
    <w:p w:rsidR="00135928" w:rsidRDefault="001E67E5">
      <w:pPr>
        <w:snapToGrid w:val="0"/>
        <w:spacing w:line="560" w:lineRule="exact"/>
        <w:ind w:firstLineChars="200" w:firstLine="640"/>
        <w:rPr>
          <w:rFonts w:eastAsia="楷体_GB2312"/>
        </w:rPr>
      </w:pPr>
      <w:r>
        <w:rPr>
          <w:rFonts w:eastAsia="楷体_GB2312"/>
        </w:rPr>
        <w:t>（一）杰出英才项目</w:t>
      </w:r>
    </w:p>
    <w:p w:rsidR="00135928" w:rsidRDefault="001E67E5">
      <w:pPr>
        <w:snapToGrid w:val="0"/>
        <w:spacing w:line="560" w:lineRule="exact"/>
        <w:ind w:firstLineChars="200" w:firstLine="640"/>
        <w:rPr>
          <w:rFonts w:eastAsia="仿宋_GB2312"/>
        </w:rPr>
      </w:pPr>
      <w:r>
        <w:rPr>
          <w:rFonts w:eastAsia="仿宋_GB2312" w:hint="eastAsia"/>
        </w:rPr>
        <w:t>申报人</w:t>
      </w:r>
      <w:r>
        <w:rPr>
          <w:rFonts w:eastAsia="仿宋_GB2312"/>
        </w:rPr>
        <w:t>在高校思想政治工作领域取得突出成效，获得过</w:t>
      </w:r>
      <w:r>
        <w:rPr>
          <w:rFonts w:eastAsia="仿宋_GB2312" w:hint="eastAsia"/>
        </w:rPr>
        <w:t>“</w:t>
      </w:r>
      <w:r>
        <w:rPr>
          <w:rFonts w:eastAsia="仿宋_GB2312"/>
        </w:rPr>
        <w:t>高校思想政治工作中青年骨干</w:t>
      </w:r>
      <w:r>
        <w:rPr>
          <w:rFonts w:eastAsia="仿宋_GB2312" w:hint="eastAsia"/>
        </w:rPr>
        <w:t>”“</w:t>
      </w:r>
      <w:r>
        <w:rPr>
          <w:rFonts w:eastAsia="仿宋_GB2312"/>
        </w:rPr>
        <w:t>最美高校辅导员</w:t>
      </w:r>
      <w:r>
        <w:rPr>
          <w:rFonts w:eastAsia="仿宋_GB2312" w:hint="eastAsia"/>
        </w:rPr>
        <w:t>”“</w:t>
      </w:r>
      <w:r>
        <w:rPr>
          <w:rFonts w:eastAsia="仿宋_GB2312"/>
        </w:rPr>
        <w:t>高校网络教育名师</w:t>
      </w:r>
      <w:r>
        <w:rPr>
          <w:rFonts w:eastAsia="仿宋_GB2312" w:hint="eastAsia"/>
        </w:rPr>
        <w:t>”</w:t>
      </w:r>
      <w:r>
        <w:rPr>
          <w:rFonts w:eastAsia="仿宋_GB2312"/>
        </w:rPr>
        <w:t>或</w:t>
      </w:r>
      <w:r>
        <w:rPr>
          <w:rFonts w:eastAsia="仿宋_GB2312" w:hint="eastAsia"/>
        </w:rPr>
        <w:t>“</w:t>
      </w:r>
      <w:r>
        <w:rPr>
          <w:rFonts w:eastAsia="仿宋_GB2312"/>
        </w:rPr>
        <w:t>高校辅导员年度人物</w:t>
      </w:r>
      <w:r>
        <w:rPr>
          <w:rFonts w:eastAsia="仿宋_GB2312" w:hint="eastAsia"/>
        </w:rPr>
        <w:t>”</w:t>
      </w:r>
      <w:r>
        <w:rPr>
          <w:rFonts w:eastAsia="仿宋_GB2312"/>
        </w:rPr>
        <w:t>，具有较高的学术造诣，已取得高水平研究成果，具有全国性示范引领作用。具有主持并完成省部级及以上思想政治工作相关研究项目的经历，专职从事高校思想政治工作满</w:t>
      </w:r>
      <w:r>
        <w:rPr>
          <w:rFonts w:eastAsia="仿宋_GB2312"/>
        </w:rPr>
        <w:t>15</w:t>
      </w:r>
      <w:r>
        <w:rPr>
          <w:rFonts w:eastAsia="仿宋_GB2312"/>
        </w:rPr>
        <w:t>年，具备高级专业技术职务。原则上，</w:t>
      </w:r>
      <w:r>
        <w:rPr>
          <w:rFonts w:eastAsia="仿宋_GB2312" w:hint="eastAsia"/>
        </w:rPr>
        <w:t>申报人应</w:t>
      </w:r>
      <w:r>
        <w:rPr>
          <w:rFonts w:eastAsia="仿宋_GB2312"/>
        </w:rPr>
        <w:t>为</w:t>
      </w:r>
      <w:r>
        <w:rPr>
          <w:rFonts w:eastAsia="仿宋_GB2312"/>
        </w:rPr>
        <w:t>1975</w:t>
      </w:r>
      <w:r>
        <w:rPr>
          <w:rFonts w:eastAsia="仿宋_GB2312"/>
        </w:rPr>
        <w:t>年</w:t>
      </w:r>
      <w:r>
        <w:rPr>
          <w:rFonts w:eastAsia="仿宋_GB2312"/>
        </w:rPr>
        <w:t>1</w:t>
      </w:r>
      <w:r>
        <w:rPr>
          <w:rFonts w:eastAsia="仿宋_GB2312"/>
        </w:rPr>
        <w:t>月</w:t>
      </w:r>
      <w:r>
        <w:rPr>
          <w:rFonts w:eastAsia="仿宋_GB2312"/>
        </w:rPr>
        <w:t>1</w:t>
      </w:r>
      <w:r>
        <w:rPr>
          <w:rFonts w:eastAsia="仿宋_GB2312"/>
        </w:rPr>
        <w:t>日后出生。</w:t>
      </w:r>
    </w:p>
    <w:p w:rsidR="00135928" w:rsidRDefault="001E67E5">
      <w:pPr>
        <w:snapToGrid w:val="0"/>
        <w:spacing w:line="560" w:lineRule="exact"/>
        <w:ind w:firstLineChars="200" w:firstLine="640"/>
        <w:rPr>
          <w:rFonts w:eastAsia="仿宋_GB2312"/>
        </w:rPr>
      </w:pPr>
      <w:r>
        <w:rPr>
          <w:rFonts w:eastAsia="楷体_GB2312"/>
        </w:rPr>
        <w:t>（二）高校思想政治工作中青年骨干</w:t>
      </w:r>
    </w:p>
    <w:p w:rsidR="00135928" w:rsidRDefault="001E67E5">
      <w:pPr>
        <w:snapToGrid w:val="0"/>
        <w:spacing w:line="560" w:lineRule="exact"/>
        <w:ind w:firstLineChars="200" w:firstLine="640"/>
        <w:rPr>
          <w:rFonts w:eastAsia="仿宋_GB2312"/>
        </w:rPr>
      </w:pPr>
      <w:r>
        <w:rPr>
          <w:rFonts w:eastAsia="仿宋_GB2312" w:hint="eastAsia"/>
        </w:rPr>
        <w:t>申报人</w:t>
      </w:r>
      <w:r>
        <w:rPr>
          <w:rFonts w:eastAsia="仿宋_GB2312"/>
        </w:rPr>
        <w:t>为高校思想政治工作队伍</w:t>
      </w:r>
      <w:r>
        <w:rPr>
          <w:rFonts w:eastAsia="仿宋_GB2312" w:hint="eastAsia"/>
        </w:rPr>
        <w:t>成员</w:t>
      </w:r>
      <w:r>
        <w:rPr>
          <w:rFonts w:eastAsia="仿宋_GB2312"/>
        </w:rPr>
        <w:t>，具体包括高校分管校领导、党委工作部门干部、共青团干部、辅导员、心理健康教育教师、网络文化建设管理干部等人员，应当专职从</w:t>
      </w:r>
      <w:r>
        <w:rPr>
          <w:rFonts w:eastAsia="仿宋_GB2312"/>
        </w:rPr>
        <w:lastRenderedPageBreak/>
        <w:t>事高校思想政治工作满</w:t>
      </w:r>
      <w:r>
        <w:rPr>
          <w:rFonts w:eastAsia="仿宋_GB2312"/>
        </w:rPr>
        <w:t>8</w:t>
      </w:r>
      <w:r>
        <w:rPr>
          <w:rFonts w:eastAsia="仿宋_GB2312"/>
        </w:rPr>
        <w:t>年。原则上，</w:t>
      </w:r>
      <w:r>
        <w:rPr>
          <w:rFonts w:eastAsia="仿宋_GB2312" w:hint="eastAsia"/>
        </w:rPr>
        <w:t>申报人应</w:t>
      </w:r>
      <w:r>
        <w:rPr>
          <w:rFonts w:eastAsia="仿宋_GB2312"/>
        </w:rPr>
        <w:t>为</w:t>
      </w:r>
      <w:r>
        <w:rPr>
          <w:rFonts w:eastAsia="仿宋_GB2312"/>
        </w:rPr>
        <w:t>1980</w:t>
      </w:r>
      <w:r>
        <w:rPr>
          <w:rFonts w:eastAsia="仿宋_GB2312"/>
        </w:rPr>
        <w:t>年</w:t>
      </w:r>
      <w:r>
        <w:rPr>
          <w:rFonts w:eastAsia="仿宋_GB2312"/>
        </w:rPr>
        <w:t>1</w:t>
      </w:r>
      <w:r>
        <w:rPr>
          <w:rFonts w:eastAsia="仿宋_GB2312"/>
        </w:rPr>
        <w:t>月</w:t>
      </w:r>
      <w:r>
        <w:rPr>
          <w:rFonts w:eastAsia="仿宋_GB2312"/>
        </w:rPr>
        <w:t>1</w:t>
      </w:r>
      <w:r>
        <w:rPr>
          <w:rFonts w:eastAsia="仿宋_GB2312"/>
        </w:rPr>
        <w:t>日后出生。</w:t>
      </w:r>
    </w:p>
    <w:p w:rsidR="00135928" w:rsidRDefault="001E67E5">
      <w:pPr>
        <w:snapToGrid w:val="0"/>
        <w:spacing w:line="560" w:lineRule="exact"/>
        <w:ind w:firstLineChars="200" w:firstLine="640"/>
        <w:rPr>
          <w:rFonts w:eastAsia="仿宋_GB2312"/>
          <w:highlight w:val="yellow"/>
        </w:rPr>
      </w:pPr>
      <w:r>
        <w:rPr>
          <w:rFonts w:eastAsia="仿宋_GB2312"/>
        </w:rPr>
        <w:t>申报人应当能够承担理论研究、团队建设和成果转化等主要任务。理论研究方面，要围绕高校思想政治工作领域的重点难点问题提供解决思路、对人工智能等带来的影响提供应对方案，不断创新方法、手段和载体，形成高校思想政治工作的理论成果、先进经验和典型做法。团队建设方面，结合工作重点和研究方向，组建</w:t>
      </w:r>
      <w:r>
        <w:rPr>
          <w:rFonts w:eastAsia="仿宋_GB2312"/>
        </w:rPr>
        <w:t>10</w:t>
      </w:r>
      <w:r>
        <w:rPr>
          <w:rFonts w:eastAsia="仿宋_GB2312"/>
        </w:rPr>
        <w:t>人以上的工作团队或研究团队，培育具有丰富实践经验、较高理论水平的后备力量。成果转化方面，要提交</w:t>
      </w:r>
      <w:r>
        <w:rPr>
          <w:rFonts w:eastAsia="仿宋_GB2312" w:hint="eastAsia"/>
        </w:rPr>
        <w:t>有关</w:t>
      </w:r>
      <w:r>
        <w:rPr>
          <w:rFonts w:eastAsia="仿宋_GB2312"/>
        </w:rPr>
        <w:t>工作研究报告或政策咨询报告，编写著作或通俗理论读物，牵头开展示范</w:t>
      </w:r>
      <w:r>
        <w:rPr>
          <w:rFonts w:eastAsia="仿宋_GB2312" w:hint="eastAsia"/>
        </w:rPr>
        <w:t>性</w:t>
      </w:r>
      <w:r>
        <w:rPr>
          <w:rFonts w:eastAsia="仿宋_GB2312"/>
        </w:rPr>
        <w:t>工作。</w:t>
      </w:r>
    </w:p>
    <w:p w:rsidR="00135928" w:rsidRDefault="001E67E5">
      <w:pPr>
        <w:snapToGrid w:val="0"/>
        <w:spacing w:line="560" w:lineRule="exact"/>
        <w:ind w:firstLineChars="200" w:firstLine="640"/>
        <w:rPr>
          <w:rFonts w:eastAsia="楷体_GB2312"/>
        </w:rPr>
      </w:pPr>
      <w:r>
        <w:rPr>
          <w:rFonts w:eastAsia="楷体_GB2312"/>
        </w:rPr>
        <w:t>（三）高校思想政治教育名师</w:t>
      </w:r>
    </w:p>
    <w:p w:rsidR="00135928" w:rsidRDefault="001E67E5">
      <w:pPr>
        <w:snapToGrid w:val="0"/>
        <w:spacing w:line="560" w:lineRule="exact"/>
        <w:ind w:firstLineChars="200" w:firstLine="643"/>
        <w:rPr>
          <w:rFonts w:eastAsia="仿宋_GB2312"/>
        </w:rPr>
      </w:pPr>
      <w:r>
        <w:rPr>
          <w:rFonts w:eastAsia="仿宋_GB2312"/>
          <w:b/>
          <w:bCs/>
        </w:rPr>
        <w:t>1.</w:t>
      </w:r>
      <w:r>
        <w:rPr>
          <w:rFonts w:eastAsia="仿宋_GB2312"/>
          <w:b/>
          <w:bCs/>
        </w:rPr>
        <w:t>高校实践教育名师。</w:t>
      </w:r>
      <w:r>
        <w:rPr>
          <w:rFonts w:eastAsia="仿宋_GB2312"/>
        </w:rPr>
        <w:t>长期扎根社会实践育人一线，善于将思想政治教育融入实践环节，在</w:t>
      </w:r>
      <w:r>
        <w:rPr>
          <w:rFonts w:eastAsia="仿宋_GB2312" w:hint="eastAsia"/>
        </w:rPr>
        <w:t>开设社会实践专门课程、</w:t>
      </w:r>
      <w:r>
        <w:rPr>
          <w:rFonts w:eastAsia="仿宋_GB2312"/>
        </w:rPr>
        <w:t>提升学生社会实践能力、</w:t>
      </w:r>
      <w:proofErr w:type="gramStart"/>
      <w:r>
        <w:rPr>
          <w:rFonts w:eastAsia="仿宋_GB2312"/>
        </w:rPr>
        <w:t>培养家</w:t>
      </w:r>
      <w:proofErr w:type="gramEnd"/>
      <w:r>
        <w:rPr>
          <w:rFonts w:eastAsia="仿宋_GB2312"/>
        </w:rPr>
        <w:t>国情怀方面成果突出。申报对象主要面向全国各高校在编在岗教职员工，包括思想政治工作干部、党务工作干部</w:t>
      </w:r>
      <w:r>
        <w:rPr>
          <w:rFonts w:eastAsia="仿宋_GB2312" w:hint="eastAsia"/>
        </w:rPr>
        <w:t>、</w:t>
      </w:r>
      <w:r>
        <w:rPr>
          <w:rFonts w:eastAsia="仿宋_GB2312"/>
        </w:rPr>
        <w:t>专业课教师</w:t>
      </w:r>
      <w:r>
        <w:rPr>
          <w:rFonts w:eastAsia="仿宋_GB2312" w:hint="eastAsia"/>
        </w:rPr>
        <w:t>、辅导员</w:t>
      </w:r>
      <w:r>
        <w:rPr>
          <w:rFonts w:eastAsia="仿宋_GB2312"/>
        </w:rPr>
        <w:t>等。在组织、指导和</w:t>
      </w:r>
      <w:r>
        <w:rPr>
          <w:rFonts w:eastAsia="仿宋_GB2312" w:hint="eastAsia"/>
        </w:rPr>
        <w:t>推进</w:t>
      </w:r>
      <w:r>
        <w:rPr>
          <w:rFonts w:eastAsia="仿宋_GB2312"/>
        </w:rPr>
        <w:t>社会实践、劳动教育、志愿服务中形成</w:t>
      </w:r>
      <w:r>
        <w:rPr>
          <w:rFonts w:eastAsia="仿宋_GB2312" w:hint="eastAsia"/>
        </w:rPr>
        <w:t>明显</w:t>
      </w:r>
      <w:r>
        <w:rPr>
          <w:rFonts w:eastAsia="仿宋_GB2312"/>
        </w:rPr>
        <w:t>成效和特色品牌。能够结合工作重点，不断优化实践育人体系，推动形成可推广的实践教学案例或模式。</w:t>
      </w:r>
    </w:p>
    <w:p w:rsidR="00135928" w:rsidRDefault="001E67E5">
      <w:pPr>
        <w:snapToGrid w:val="0"/>
        <w:spacing w:line="560" w:lineRule="exact"/>
        <w:ind w:firstLineChars="200" w:firstLine="643"/>
        <w:rPr>
          <w:rFonts w:eastAsia="仿宋_GB2312"/>
        </w:rPr>
      </w:pPr>
      <w:r>
        <w:rPr>
          <w:rFonts w:eastAsia="仿宋_GB2312"/>
          <w:b/>
          <w:bCs/>
        </w:rPr>
        <w:t>2.</w:t>
      </w:r>
      <w:r>
        <w:rPr>
          <w:rFonts w:eastAsia="仿宋_GB2312"/>
          <w:b/>
          <w:bCs/>
        </w:rPr>
        <w:t>高校网络教育名师。</w:t>
      </w:r>
      <w:r>
        <w:rPr>
          <w:rFonts w:eastAsia="仿宋_GB2312" w:hint="eastAsia"/>
        </w:rPr>
        <w:t>长期致力于</w:t>
      </w:r>
      <w:r>
        <w:rPr>
          <w:rFonts w:eastAsia="仿宋_GB2312"/>
        </w:rPr>
        <w:t>网上正面宣传</w:t>
      </w:r>
      <w:r>
        <w:rPr>
          <w:rFonts w:eastAsia="仿宋_GB2312" w:hint="eastAsia"/>
        </w:rPr>
        <w:t>引导</w:t>
      </w:r>
      <w:r>
        <w:rPr>
          <w:rFonts w:eastAsia="仿宋_GB2312"/>
        </w:rPr>
        <w:t>，</w:t>
      </w:r>
      <w:r>
        <w:rPr>
          <w:rFonts w:eastAsia="仿宋_GB2312" w:hint="eastAsia"/>
        </w:rPr>
        <w:t>在培育</w:t>
      </w:r>
      <w:proofErr w:type="gramStart"/>
      <w:r>
        <w:rPr>
          <w:rFonts w:eastAsia="仿宋_GB2312" w:hint="eastAsia"/>
        </w:rPr>
        <w:t>网络思政品牌</w:t>
      </w:r>
      <w:proofErr w:type="gramEnd"/>
      <w:r>
        <w:rPr>
          <w:rFonts w:eastAsia="仿宋_GB2312" w:hint="eastAsia"/>
        </w:rPr>
        <w:t>、开展学生网络素养教育、营造</w:t>
      </w:r>
      <w:r>
        <w:rPr>
          <w:rFonts w:eastAsia="仿宋_GB2312"/>
        </w:rPr>
        <w:t>风清气</w:t>
      </w:r>
      <w:proofErr w:type="gramStart"/>
      <w:r>
        <w:rPr>
          <w:rFonts w:eastAsia="仿宋_GB2312"/>
        </w:rPr>
        <w:t>正网络</w:t>
      </w:r>
      <w:proofErr w:type="gramEnd"/>
      <w:r>
        <w:rPr>
          <w:rFonts w:eastAsia="仿宋_GB2312" w:hint="eastAsia"/>
        </w:rPr>
        <w:t>环境等方面取得明显成效</w:t>
      </w:r>
      <w:r>
        <w:rPr>
          <w:rFonts w:eastAsia="仿宋_GB2312"/>
        </w:rPr>
        <w:t>。申报对象主要面向全国各</w:t>
      </w:r>
      <w:r>
        <w:rPr>
          <w:rFonts w:eastAsia="仿宋_GB2312"/>
        </w:rPr>
        <w:lastRenderedPageBreak/>
        <w:t>高校在编在岗教职员工，包括思想政治工作干部、党务工作干部</w:t>
      </w:r>
      <w:r>
        <w:rPr>
          <w:rFonts w:eastAsia="仿宋_GB2312" w:hint="eastAsia"/>
        </w:rPr>
        <w:t>、</w:t>
      </w:r>
      <w:r>
        <w:rPr>
          <w:rFonts w:eastAsia="仿宋_GB2312"/>
        </w:rPr>
        <w:t>专业课教师</w:t>
      </w:r>
      <w:r>
        <w:rPr>
          <w:rFonts w:eastAsia="仿宋_GB2312" w:hint="eastAsia"/>
        </w:rPr>
        <w:t>、辅导员</w:t>
      </w:r>
      <w:r>
        <w:rPr>
          <w:rFonts w:eastAsia="仿宋_GB2312"/>
        </w:rPr>
        <w:t>等。要求政治素质过硬、理论功底扎实、网络</w:t>
      </w:r>
      <w:proofErr w:type="gramStart"/>
      <w:r>
        <w:rPr>
          <w:rFonts w:eastAsia="仿宋_GB2312"/>
        </w:rPr>
        <w:t>育人成效</w:t>
      </w:r>
      <w:proofErr w:type="gramEnd"/>
      <w:r>
        <w:rPr>
          <w:rFonts w:eastAsia="仿宋_GB2312"/>
        </w:rPr>
        <w:t>明显、作风务实清廉。申报人应该能够承担理论宣传教育、网络热点阐释、网络作品创作、网络人才培养、网络阵地建设等任务</w:t>
      </w:r>
      <w:r>
        <w:rPr>
          <w:rFonts w:eastAsia="仿宋_GB2312" w:hint="eastAsia"/>
        </w:rPr>
        <w:t>，能够主动打造育人品牌，形成具有</w:t>
      </w:r>
      <w:r>
        <w:rPr>
          <w:rFonts w:eastAsia="仿宋_GB2312"/>
        </w:rPr>
        <w:t>一定传播度和影响力的网络</w:t>
      </w:r>
      <w:r>
        <w:rPr>
          <w:rFonts w:eastAsia="仿宋_GB2312" w:hint="eastAsia"/>
        </w:rPr>
        <w:t>IP</w:t>
      </w:r>
      <w:r>
        <w:rPr>
          <w:rFonts w:eastAsia="仿宋_GB2312"/>
        </w:rPr>
        <w:t>。</w:t>
      </w:r>
    </w:p>
    <w:p w:rsidR="00135928" w:rsidRDefault="001E67E5">
      <w:pPr>
        <w:snapToGrid w:val="0"/>
        <w:spacing w:line="560" w:lineRule="exact"/>
        <w:ind w:firstLineChars="200" w:firstLine="643"/>
        <w:rPr>
          <w:rFonts w:eastAsia="仿宋_GB2312"/>
        </w:rPr>
      </w:pPr>
      <w:r>
        <w:rPr>
          <w:rFonts w:eastAsia="仿宋_GB2312"/>
          <w:b/>
          <w:bCs/>
        </w:rPr>
        <w:t>3.</w:t>
      </w:r>
      <w:r>
        <w:rPr>
          <w:rFonts w:eastAsia="仿宋_GB2312"/>
          <w:b/>
          <w:bCs/>
        </w:rPr>
        <w:t>高校心理健康教育名师。</w:t>
      </w:r>
      <w:r>
        <w:rPr>
          <w:rFonts w:eastAsia="仿宋_GB2312"/>
        </w:rPr>
        <w:t>长期致力于高校心理健康教育工作，具有扎实的心理学理论功底和丰富的心理咨询实践经验，在心理健康知识普及、心理咨询服务、心理危机预防与干预等方面</w:t>
      </w:r>
      <w:r>
        <w:rPr>
          <w:rFonts w:eastAsia="仿宋_GB2312" w:hint="eastAsia"/>
        </w:rPr>
        <w:t>取得明显</w:t>
      </w:r>
      <w:r>
        <w:rPr>
          <w:rFonts w:eastAsia="仿宋_GB2312"/>
        </w:rPr>
        <w:t>成效。申报人主要面向全国各高校专职心理健康教育教师。能够结合工作重点，开展心理健康教育培训</w:t>
      </w:r>
      <w:r>
        <w:rPr>
          <w:rFonts w:eastAsia="仿宋_GB2312" w:hint="eastAsia"/>
        </w:rPr>
        <w:t>，参与</w:t>
      </w:r>
      <w:r>
        <w:rPr>
          <w:rFonts w:eastAsia="仿宋_GB2312"/>
        </w:rPr>
        <w:t>高校</w:t>
      </w:r>
      <w:r>
        <w:rPr>
          <w:rFonts w:eastAsia="仿宋_GB2312" w:hint="eastAsia"/>
        </w:rPr>
        <w:t>学生心理健康工作重点难点问题集中攻关，</w:t>
      </w:r>
      <w:r>
        <w:rPr>
          <w:rFonts w:eastAsia="仿宋_GB2312"/>
        </w:rPr>
        <w:t>持续产出优质心理健康教育资源。</w:t>
      </w:r>
    </w:p>
    <w:p w:rsidR="00135928" w:rsidRDefault="001E67E5">
      <w:pPr>
        <w:snapToGrid w:val="0"/>
        <w:spacing w:line="560" w:lineRule="exact"/>
        <w:ind w:firstLineChars="200" w:firstLine="643"/>
        <w:rPr>
          <w:rFonts w:eastAsia="仿宋_GB2312"/>
        </w:rPr>
      </w:pPr>
      <w:r>
        <w:rPr>
          <w:rFonts w:eastAsia="仿宋_GB2312"/>
          <w:b/>
          <w:bCs/>
        </w:rPr>
        <w:t>4.</w:t>
      </w:r>
      <w:r>
        <w:rPr>
          <w:rFonts w:eastAsia="仿宋_GB2312"/>
          <w:b/>
          <w:bCs/>
        </w:rPr>
        <w:t>高校国家安全教育名师。</w:t>
      </w:r>
      <w:r>
        <w:rPr>
          <w:rFonts w:eastAsia="仿宋_GB2312"/>
        </w:rPr>
        <w:t>长期</w:t>
      </w:r>
      <w:r>
        <w:rPr>
          <w:rFonts w:eastAsia="仿宋_GB2312" w:hint="eastAsia"/>
        </w:rPr>
        <w:t>从事</w:t>
      </w:r>
      <w:r>
        <w:rPr>
          <w:rFonts w:eastAsia="仿宋_GB2312"/>
        </w:rPr>
        <w:t>国家安全教育</w:t>
      </w:r>
      <w:r>
        <w:rPr>
          <w:rFonts w:eastAsia="仿宋_GB2312" w:hint="eastAsia"/>
        </w:rPr>
        <w:t>有关工作</w:t>
      </w:r>
      <w:r>
        <w:rPr>
          <w:rFonts w:eastAsia="仿宋_GB2312"/>
        </w:rPr>
        <w:t>，</w:t>
      </w:r>
      <w:r>
        <w:rPr>
          <w:rFonts w:eastAsia="仿宋_GB2312" w:hint="eastAsia"/>
        </w:rPr>
        <w:t>在推进总体国家安全观入脑入心、筑牢</w:t>
      </w:r>
      <w:r>
        <w:rPr>
          <w:rFonts w:eastAsia="仿宋_GB2312"/>
        </w:rPr>
        <w:t>意识形态</w:t>
      </w:r>
      <w:r>
        <w:rPr>
          <w:rFonts w:eastAsia="仿宋_GB2312" w:hint="eastAsia"/>
        </w:rPr>
        <w:t>前沿</w:t>
      </w:r>
      <w:r>
        <w:rPr>
          <w:rFonts w:eastAsia="仿宋_GB2312"/>
        </w:rPr>
        <w:t>阵地</w:t>
      </w:r>
      <w:r>
        <w:rPr>
          <w:rFonts w:eastAsia="仿宋_GB2312" w:hint="eastAsia"/>
        </w:rPr>
        <w:t>等方面形成实践经验、取得明显成效</w:t>
      </w:r>
      <w:r>
        <w:rPr>
          <w:rFonts w:eastAsia="仿宋_GB2312"/>
        </w:rPr>
        <w:t>。申报人主要面向全国各高校在编在岗教职员工，包括思想政治工作干部、党务工作干部</w:t>
      </w:r>
      <w:r>
        <w:rPr>
          <w:rFonts w:eastAsia="仿宋_GB2312" w:hint="eastAsia"/>
        </w:rPr>
        <w:t>、保卫工作干部、</w:t>
      </w:r>
      <w:r>
        <w:rPr>
          <w:rFonts w:eastAsia="仿宋_GB2312"/>
        </w:rPr>
        <w:t>专业课教师</w:t>
      </w:r>
      <w:r>
        <w:rPr>
          <w:rFonts w:eastAsia="仿宋_GB2312" w:hint="eastAsia"/>
        </w:rPr>
        <w:t>、辅导员</w:t>
      </w:r>
      <w:r>
        <w:rPr>
          <w:rFonts w:eastAsia="仿宋_GB2312"/>
        </w:rPr>
        <w:t>等。</w:t>
      </w:r>
      <w:r>
        <w:rPr>
          <w:rFonts w:eastAsia="仿宋_GB2312" w:hint="eastAsia"/>
        </w:rPr>
        <w:t>能够承担国家安全教育公共基础课示范课程建设、教师培训和有关实践任务。</w:t>
      </w:r>
    </w:p>
    <w:p w:rsidR="00135928" w:rsidRDefault="001E67E5">
      <w:pPr>
        <w:snapToGrid w:val="0"/>
        <w:spacing w:line="560" w:lineRule="exact"/>
        <w:ind w:firstLineChars="200" w:firstLine="640"/>
        <w:rPr>
          <w:rFonts w:eastAsia="楷体_GB2312"/>
        </w:rPr>
      </w:pPr>
      <w:r>
        <w:rPr>
          <w:rFonts w:eastAsia="楷体_GB2312"/>
        </w:rPr>
        <w:t>（四）高校辅导员名师工作室</w:t>
      </w:r>
    </w:p>
    <w:p w:rsidR="00135928" w:rsidRDefault="001E67E5">
      <w:pPr>
        <w:snapToGrid w:val="0"/>
        <w:spacing w:line="560" w:lineRule="exact"/>
        <w:ind w:firstLineChars="200" w:firstLine="640"/>
        <w:rPr>
          <w:rFonts w:eastAsia="仿宋_GB2312"/>
        </w:rPr>
      </w:pPr>
      <w:r>
        <w:rPr>
          <w:rFonts w:eastAsia="仿宋_GB2312"/>
        </w:rPr>
        <w:t>以提升辅导员育人能力、促进辅导员成长发展为主线，充分发挥先进典型的示范引领和辐射带动作用，创新打造辅</w:t>
      </w:r>
      <w:r>
        <w:rPr>
          <w:rFonts w:eastAsia="仿宋_GB2312"/>
        </w:rPr>
        <w:lastRenderedPageBreak/>
        <w:t>导员学习成长</w:t>
      </w:r>
      <w:r>
        <w:rPr>
          <w:rFonts w:eastAsia="仿宋_GB2312" w:hint="eastAsia"/>
        </w:rPr>
        <w:t>“</w:t>
      </w:r>
      <w:r>
        <w:rPr>
          <w:rFonts w:eastAsia="仿宋_GB2312"/>
        </w:rPr>
        <w:t>共同体</w:t>
      </w:r>
      <w:r>
        <w:rPr>
          <w:rFonts w:eastAsia="仿宋_GB2312" w:hint="eastAsia"/>
        </w:rPr>
        <w:t>”</w:t>
      </w:r>
      <w:r>
        <w:rPr>
          <w:rFonts w:eastAsia="仿宋_GB2312"/>
        </w:rPr>
        <w:t>，构建前辈领航、朋辈互助、同行交流平台。工作室实施主持人负责制，聚焦辅导员履职尽责、成长发展需要，制定工作室建设主题，深化理论研究及实践探索，产出一批具有较强针对性与实效性的工作指南、案例或视频</w:t>
      </w:r>
      <w:r>
        <w:rPr>
          <w:rFonts w:eastAsia="仿宋_GB2312" w:hint="eastAsia"/>
        </w:rPr>
        <w:t>，注重</w:t>
      </w:r>
      <w:r>
        <w:rPr>
          <w:rFonts w:eastAsia="仿宋_GB2312"/>
        </w:rPr>
        <w:t>依托高校辅导员队伍能力大数据赋能平台</w:t>
      </w:r>
      <w:r>
        <w:rPr>
          <w:rFonts w:eastAsia="仿宋_GB2312" w:hint="eastAsia"/>
        </w:rPr>
        <w:t>影响带动更多辅导员成长发展</w:t>
      </w:r>
      <w:r>
        <w:rPr>
          <w:rFonts w:eastAsia="仿宋_GB2312"/>
        </w:rPr>
        <w:t>。</w:t>
      </w:r>
    </w:p>
    <w:p w:rsidR="00135928" w:rsidRDefault="001E67E5">
      <w:pPr>
        <w:snapToGrid w:val="0"/>
        <w:spacing w:line="560" w:lineRule="exact"/>
        <w:ind w:firstLineChars="200" w:firstLine="640"/>
        <w:rPr>
          <w:rFonts w:eastAsia="楷体_GB2312"/>
          <w:b/>
          <w:bCs/>
        </w:rPr>
      </w:pPr>
      <w:r>
        <w:rPr>
          <w:rFonts w:eastAsia="黑体"/>
        </w:rPr>
        <w:t>四、平台基地辐射引领建设内容及要求</w:t>
      </w:r>
    </w:p>
    <w:p w:rsidR="00135928" w:rsidRDefault="001E67E5">
      <w:pPr>
        <w:snapToGrid w:val="0"/>
        <w:spacing w:line="560" w:lineRule="exact"/>
        <w:ind w:firstLineChars="200" w:firstLine="640"/>
        <w:rPr>
          <w:rFonts w:eastAsia="楷体_GB2312"/>
        </w:rPr>
      </w:pPr>
      <w:r>
        <w:rPr>
          <w:rFonts w:eastAsia="楷体_GB2312"/>
        </w:rPr>
        <w:t>（一）红色文化弘扬基地</w:t>
      </w:r>
    </w:p>
    <w:p w:rsidR="00135928" w:rsidRDefault="001E67E5">
      <w:pPr>
        <w:snapToGrid w:val="0"/>
        <w:spacing w:line="560" w:lineRule="exact"/>
        <w:ind w:firstLineChars="200" w:firstLine="640"/>
        <w:rPr>
          <w:rFonts w:eastAsia="仿宋_GB2312"/>
        </w:rPr>
      </w:pPr>
      <w:r>
        <w:rPr>
          <w:rFonts w:eastAsia="仿宋_GB2312"/>
        </w:rPr>
        <w:t>面向全国高校的红色文化教育基地遴选建设，传播红色精神、传承红色基因、赓续红色血脉，针对高校师生开展革命传统教育、爱国主义教育和铸牢中华民族共同体意识教育，定期举办专题展览、寻找红色基地活动等，开发数字虚拟展示资源内容，建设红色文化宣讲专业队伍，打造特色红色基地活动品牌，彰显红色文化教育功能。</w:t>
      </w:r>
    </w:p>
    <w:p w:rsidR="00135928" w:rsidRDefault="001E67E5">
      <w:pPr>
        <w:snapToGrid w:val="0"/>
        <w:spacing w:line="560" w:lineRule="exact"/>
        <w:ind w:firstLineChars="200" w:firstLine="640"/>
        <w:rPr>
          <w:rFonts w:eastAsia="楷体_GB2312"/>
        </w:rPr>
      </w:pPr>
      <w:r>
        <w:rPr>
          <w:rFonts w:eastAsia="楷体_GB2312"/>
        </w:rPr>
        <w:t>（二）学生综合素质训练基地</w:t>
      </w:r>
    </w:p>
    <w:p w:rsidR="00135928" w:rsidRDefault="001E67E5">
      <w:pPr>
        <w:snapToGrid w:val="0"/>
        <w:spacing w:line="560" w:lineRule="exact"/>
        <w:ind w:firstLineChars="200" w:firstLine="640"/>
        <w:rPr>
          <w:rFonts w:eastAsia="仿宋_GB2312"/>
        </w:rPr>
      </w:pPr>
      <w:r>
        <w:rPr>
          <w:rFonts w:eastAsia="仿宋_GB2312"/>
        </w:rPr>
        <w:t>面向各地教育部门支持认定的校外学生综合素质训练基地遴选建设，功能设计以提高学生心理素质为主，兼具体能锻炼和实践体验，要求基地具有完备的软硬件设施，科学开展综合素质教育体系建设，根据学生发展需求持续优化场地设施、功能区设置、课程团队等，帮助学生在体育锻炼、心理涵养、实践训练中，增强体质、健全人格、锤炼意志，促进学生全面发展、身心健康水平不断提升。</w:t>
      </w:r>
    </w:p>
    <w:p w:rsidR="00135928" w:rsidRDefault="001E67E5">
      <w:pPr>
        <w:snapToGrid w:val="0"/>
        <w:spacing w:line="560" w:lineRule="exact"/>
        <w:ind w:firstLineChars="200" w:firstLine="640"/>
        <w:rPr>
          <w:rFonts w:eastAsia="楷体_GB2312"/>
        </w:rPr>
      </w:pPr>
      <w:r>
        <w:rPr>
          <w:rFonts w:eastAsia="楷体_GB2312"/>
        </w:rPr>
        <w:t>（三）全国高校综合性教育实践体验基地</w:t>
      </w:r>
    </w:p>
    <w:p w:rsidR="00135928" w:rsidRDefault="001E67E5">
      <w:pPr>
        <w:snapToGrid w:val="0"/>
        <w:spacing w:line="560" w:lineRule="exact"/>
        <w:ind w:firstLine="640"/>
        <w:rPr>
          <w:rFonts w:eastAsia="仿宋_GB2312"/>
          <w:color w:val="0000FF"/>
        </w:rPr>
      </w:pPr>
      <w:r>
        <w:rPr>
          <w:rFonts w:eastAsia="仿宋_GB2312"/>
        </w:rPr>
        <w:lastRenderedPageBreak/>
        <w:t>面向各地教育</w:t>
      </w:r>
      <w:r>
        <w:rPr>
          <w:rFonts w:eastAsia="仿宋_GB2312" w:hint="eastAsia"/>
        </w:rPr>
        <w:t>工作</w:t>
      </w:r>
      <w:r>
        <w:rPr>
          <w:rFonts w:eastAsia="仿宋_GB2312"/>
        </w:rPr>
        <w:t>部门支持认定的适合大学生前往开展体验式、研究性学习和实践探索创新活动的优质资源单位，遴选建设全国高校综合性教育实践体验基地，包括优秀传统文化教育基地、科普教育基地、科技创新基地、社会实践基地、国家安全教育基地等</w:t>
      </w:r>
      <w:r>
        <w:rPr>
          <w:rFonts w:eastAsia="仿宋_GB2312" w:hint="eastAsia"/>
        </w:rPr>
        <w:t>类别</w:t>
      </w:r>
      <w:r>
        <w:rPr>
          <w:rFonts w:eastAsia="仿宋_GB2312"/>
        </w:rPr>
        <w:t>，建设形成主题鲜明、导向正确、内容丰富、形式多样、各具特色的实践体验项目，接纳全国高校师生开展主题参观、社会实践、志愿服务等活动，建立管理规范、责任清晰、保障安全的实践工作机制。</w:t>
      </w:r>
    </w:p>
    <w:p w:rsidR="00135928" w:rsidRDefault="001E67E5">
      <w:pPr>
        <w:snapToGrid w:val="0"/>
        <w:spacing w:line="560" w:lineRule="exact"/>
        <w:ind w:firstLineChars="200" w:firstLine="640"/>
        <w:rPr>
          <w:rFonts w:eastAsia="黑体"/>
        </w:rPr>
      </w:pPr>
      <w:r>
        <w:rPr>
          <w:rFonts w:eastAsia="黑体"/>
        </w:rPr>
        <w:t>五、其他事项</w:t>
      </w:r>
    </w:p>
    <w:p w:rsidR="00135928" w:rsidRDefault="001E67E5">
      <w:pPr>
        <w:snapToGrid w:val="0"/>
        <w:spacing w:line="560" w:lineRule="exact"/>
        <w:ind w:firstLineChars="200" w:firstLine="640"/>
        <w:rPr>
          <w:rFonts w:eastAsia="仿宋_GB2312"/>
          <w:shd w:val="clear" w:color="auto" w:fill="FFFFFF"/>
        </w:rPr>
      </w:pPr>
      <w:r>
        <w:rPr>
          <w:rFonts w:eastAsia="仿宋_GB2312"/>
        </w:rPr>
        <w:t>（一）按照</w:t>
      </w:r>
      <w:r>
        <w:rPr>
          <w:rFonts w:eastAsia="仿宋_GB2312" w:hint="eastAsia"/>
        </w:rPr>
        <w:t>“</w:t>
      </w:r>
      <w:r>
        <w:rPr>
          <w:rFonts w:eastAsia="仿宋_GB2312"/>
        </w:rPr>
        <w:t>公平公正、标准引领、质量优先、彰显特色</w:t>
      </w:r>
      <w:r>
        <w:rPr>
          <w:rFonts w:eastAsia="仿宋_GB2312" w:hint="eastAsia"/>
        </w:rPr>
        <w:t>”</w:t>
      </w:r>
      <w:r>
        <w:rPr>
          <w:rFonts w:eastAsia="仿宋_GB2312"/>
        </w:rPr>
        <w:t>的原则，教育部思想政治工作司组织专家对有关申报项目进行集中评议，一旦发现在申报评审过程中</w:t>
      </w:r>
      <w:r>
        <w:rPr>
          <w:rFonts w:eastAsia="仿宋_GB2312" w:hint="eastAsia"/>
        </w:rPr>
        <w:t>“</w:t>
      </w:r>
      <w:r>
        <w:rPr>
          <w:rFonts w:eastAsia="仿宋_GB2312"/>
        </w:rPr>
        <w:t>打招呼</w:t>
      </w:r>
      <w:r>
        <w:rPr>
          <w:rFonts w:eastAsia="仿宋_GB2312" w:hint="eastAsia"/>
        </w:rPr>
        <w:t>”“</w:t>
      </w:r>
      <w:r>
        <w:rPr>
          <w:rFonts w:eastAsia="仿宋_GB2312"/>
        </w:rPr>
        <w:t>走关系</w:t>
      </w:r>
      <w:r>
        <w:rPr>
          <w:rFonts w:eastAsia="仿宋_GB2312" w:hint="eastAsia"/>
        </w:rPr>
        <w:t>”</w:t>
      </w:r>
      <w:r>
        <w:rPr>
          <w:rFonts w:eastAsia="仿宋_GB2312"/>
        </w:rPr>
        <w:t>、弄虚作假、抄袭剽窃等情况，将坚决予以否决。各地各高校要严格落实主体责任，对相关项目内容和申报人</w:t>
      </w:r>
      <w:r>
        <w:rPr>
          <w:rFonts w:eastAsia="仿宋_GB2312"/>
          <w:shd w:val="clear" w:color="auto" w:fill="FFFFFF"/>
        </w:rPr>
        <w:t>严格把关，确保导向正确、质量可靠，不存在违纪违规等问题。</w:t>
      </w:r>
    </w:p>
    <w:p w:rsidR="00135928" w:rsidRDefault="001E67E5">
      <w:pPr>
        <w:snapToGrid w:val="0"/>
        <w:spacing w:line="560" w:lineRule="exact"/>
        <w:ind w:firstLineChars="200" w:firstLine="640"/>
        <w:rPr>
          <w:rFonts w:eastAsia="仿宋_GB2312"/>
        </w:rPr>
      </w:pPr>
      <w:r>
        <w:rPr>
          <w:rFonts w:eastAsia="仿宋_GB2312"/>
        </w:rPr>
        <w:t>（二）项目申报实行互斥机制，申报基地类项目则不能同时申报</w:t>
      </w:r>
      <w:r>
        <w:rPr>
          <w:rFonts w:eastAsia="仿宋_GB2312" w:hint="eastAsia"/>
        </w:rPr>
        <w:t>教育部社会科学司“</w:t>
      </w:r>
      <w:r>
        <w:rPr>
          <w:rFonts w:eastAsia="仿宋_GB2312"/>
        </w:rPr>
        <w:t>大思政课</w:t>
      </w:r>
      <w:r>
        <w:rPr>
          <w:rFonts w:eastAsia="仿宋_GB2312" w:hint="eastAsia"/>
        </w:rPr>
        <w:t>”</w:t>
      </w:r>
      <w:r>
        <w:rPr>
          <w:rFonts w:eastAsia="仿宋_GB2312"/>
        </w:rPr>
        <w:t>实践教学基地。</w:t>
      </w:r>
    </w:p>
    <w:p w:rsidR="00135928" w:rsidRDefault="001E67E5">
      <w:pPr>
        <w:snapToGrid w:val="0"/>
        <w:spacing w:line="560" w:lineRule="exact"/>
        <w:ind w:firstLineChars="200" w:firstLine="640"/>
        <w:rPr>
          <w:rFonts w:eastAsia="仿宋_GB2312"/>
        </w:rPr>
      </w:pPr>
      <w:r>
        <w:rPr>
          <w:rFonts w:eastAsia="仿宋_GB2312"/>
        </w:rPr>
        <w:t>（三）为保证工作质量，严格按照各项目管理办法进行相关考核与管理（详见高校思政工作申报系统）。对未能按期、按质量完成建设目标的，将予以撤项并追回支持经费，涉及违法违纪的，依法依规严肃处理。</w:t>
      </w:r>
    </w:p>
    <w:p w:rsidR="00135928" w:rsidRDefault="001E67E5">
      <w:pPr>
        <w:snapToGrid w:val="0"/>
        <w:spacing w:line="560" w:lineRule="exact"/>
        <w:ind w:firstLineChars="200" w:firstLine="640"/>
        <w:rPr>
          <w:rFonts w:eastAsia="仿宋_GB2312"/>
        </w:rPr>
      </w:pPr>
      <w:r>
        <w:rPr>
          <w:rFonts w:eastAsia="仿宋_GB2312"/>
        </w:rPr>
        <w:t>（四）教育部思想政治工作司对部分入选申报项目给予一定额度的工作经费支持，按计划拨付，经费支出严格按照</w:t>
      </w:r>
      <w:r>
        <w:rPr>
          <w:rFonts w:eastAsia="仿宋_GB2312"/>
        </w:rPr>
        <w:lastRenderedPageBreak/>
        <w:t>《高校思想政治工作专项</w:t>
      </w:r>
      <w:r>
        <w:rPr>
          <w:rFonts w:eastAsia="仿宋_GB2312" w:hint="eastAsia"/>
        </w:rPr>
        <w:t>资金</w:t>
      </w:r>
      <w:r>
        <w:rPr>
          <w:rFonts w:eastAsia="仿宋_GB2312"/>
        </w:rPr>
        <w:t>管理</w:t>
      </w:r>
      <w:r>
        <w:rPr>
          <w:rFonts w:eastAsia="仿宋_GB2312" w:hint="eastAsia"/>
        </w:rPr>
        <w:t>暂行</w:t>
      </w:r>
      <w:r>
        <w:rPr>
          <w:rFonts w:eastAsia="仿宋_GB2312"/>
        </w:rPr>
        <w:t>办法》有关规定执行。高校应指定专门部门统筹管理项目经费，专门</w:t>
      </w:r>
      <w:r>
        <w:rPr>
          <w:rFonts w:eastAsia="仿宋_GB2312"/>
          <w:bCs/>
          <w:color w:val="000000"/>
          <w:kern w:val="0"/>
        </w:rPr>
        <w:t>负责经费预算、拨款、执行等相关工作。</w:t>
      </w:r>
      <w:r>
        <w:rPr>
          <w:rFonts w:eastAsia="仿宋_GB2312"/>
        </w:rPr>
        <w:t>项目所在省份和高校可结合实际，给予一定的政策、经费支持。</w:t>
      </w: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p w:rsidR="00135928" w:rsidRDefault="00135928">
      <w:pPr>
        <w:snapToGrid w:val="0"/>
        <w:spacing w:line="560" w:lineRule="exact"/>
        <w:ind w:firstLineChars="200" w:firstLine="640"/>
        <w:rPr>
          <w:rFonts w:eastAsia="仿宋_GB2312"/>
        </w:rPr>
      </w:pPr>
    </w:p>
    <w:sectPr w:rsidR="00135928" w:rsidSect="002F46AF">
      <w:headerReference w:type="default" r:id="rId8"/>
      <w:footerReference w:type="default" r:id="rId9"/>
      <w:pgSz w:w="11906" w:h="16838"/>
      <w:pgMar w:top="2098" w:right="1800" w:bottom="1701" w:left="1800" w:header="851" w:footer="1531"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7E5" w:rsidRDefault="001E67E5">
      <w:r>
        <w:separator/>
      </w:r>
    </w:p>
  </w:endnote>
  <w:endnote w:type="continuationSeparator" w:id="0">
    <w:p w:rsidR="001E67E5" w:rsidRDefault="001E6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6AF" w:rsidRDefault="002F46AF" w:rsidP="002F46AF">
    <w:pPr>
      <w:pStyle w:val="a3"/>
      <w:framePr w:wrap="around" w:vAnchor="text" w:hAnchor="margin" w:xAlign="outside" w:y="1"/>
      <w:ind w:leftChars="100" w:left="320" w:rightChars="100" w:right="320"/>
      <w:rPr>
        <w:rStyle w:val="a5"/>
        <w:rFonts w:ascii="宋体" w:hAnsi="宋体"/>
        <w:sz w:val="28"/>
        <w:szCs w:val="28"/>
      </w:rPr>
    </w:pPr>
    <w:r>
      <w:rPr>
        <w:rStyle w:val="a5"/>
        <w:rFonts w:ascii="宋体" w:hAnsi="宋体" w:hint="eastAsia"/>
        <w:sz w:val="28"/>
        <w:szCs w:val="28"/>
      </w:rPr>
      <w:t xml:space="preserve">— </w:t>
    </w:r>
    <w:r>
      <w:rPr>
        <w:rStyle w:val="a5"/>
        <w:rFonts w:ascii="宋体" w:hAnsi="宋体"/>
        <w:sz w:val="28"/>
        <w:szCs w:val="28"/>
      </w:rPr>
      <w:fldChar w:fldCharType="begin"/>
    </w:r>
    <w:r>
      <w:rPr>
        <w:rStyle w:val="a5"/>
        <w:rFonts w:ascii="宋体" w:hAnsi="宋体"/>
        <w:sz w:val="28"/>
        <w:szCs w:val="28"/>
      </w:rPr>
      <w:instrText xml:space="preserve">PAGE  </w:instrText>
    </w:r>
    <w:r>
      <w:rPr>
        <w:rStyle w:val="a5"/>
        <w:rFonts w:ascii="宋体" w:hAnsi="宋体"/>
        <w:sz w:val="28"/>
        <w:szCs w:val="28"/>
      </w:rPr>
      <w:fldChar w:fldCharType="separate"/>
    </w:r>
    <w:r>
      <w:rPr>
        <w:rStyle w:val="a5"/>
        <w:rFonts w:ascii="宋体" w:hAnsi="宋体"/>
        <w:noProof/>
        <w:sz w:val="28"/>
        <w:szCs w:val="28"/>
      </w:rPr>
      <w:t>14</w:t>
    </w:r>
    <w:r>
      <w:rPr>
        <w:rStyle w:val="a5"/>
        <w:rFonts w:ascii="宋体" w:hAnsi="宋体"/>
        <w:sz w:val="28"/>
        <w:szCs w:val="28"/>
      </w:rPr>
      <w:fldChar w:fldCharType="end"/>
    </w:r>
    <w:r>
      <w:rPr>
        <w:rStyle w:val="a5"/>
        <w:rFonts w:ascii="宋体" w:hAnsi="宋体" w:hint="eastAsia"/>
        <w:sz w:val="28"/>
        <w:szCs w:val="28"/>
      </w:rPr>
      <w:t xml:space="preserve"> —</w:t>
    </w:r>
  </w:p>
  <w:p w:rsidR="00135928" w:rsidRPr="002F46AF" w:rsidRDefault="00135928" w:rsidP="002F46A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7E5" w:rsidRDefault="001E67E5">
      <w:r>
        <w:separator/>
      </w:r>
    </w:p>
  </w:footnote>
  <w:footnote w:type="continuationSeparator" w:id="0">
    <w:p w:rsidR="001E67E5" w:rsidRDefault="001E67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928" w:rsidRDefault="00135928">
    <w:pPr>
      <w:pBdr>
        <w:top w:val="none" w:sz="0" w:space="1" w:color="auto"/>
        <w:left w:val="none" w:sz="0" w:space="4" w:color="auto"/>
        <w:bottom w:val="none" w:sz="0" w:space="1" w:color="auto"/>
        <w:right w:val="none" w:sz="0" w:space="4" w:color="auto"/>
      </w:pBdr>
      <w:tabs>
        <w:tab w:val="center" w:pos="4153"/>
        <w:tab w:val="right" w:pos="8306"/>
      </w:tabs>
      <w:snapToGrid w:val="0"/>
      <w:rPr>
        <w:rFonts w:ascii="Calibri" w:hAnsi="Calibri"/>
        <w:sz w:val="18"/>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928"/>
    <w:rsid w:val="FDBF7DEE"/>
    <w:rsid w:val="FDFE6F81"/>
    <w:rsid w:val="FE7E8F4E"/>
    <w:rsid w:val="FEDF3DCA"/>
    <w:rsid w:val="FFBD7888"/>
    <w:rsid w:val="FFD9DE73"/>
    <w:rsid w:val="00135928"/>
    <w:rsid w:val="001E67E5"/>
    <w:rsid w:val="002F46AF"/>
    <w:rsid w:val="00BB2815"/>
    <w:rsid w:val="0AFA1759"/>
    <w:rsid w:val="2FFFAC8A"/>
    <w:rsid w:val="37F72548"/>
    <w:rsid w:val="3BF96C63"/>
    <w:rsid w:val="467EB3CD"/>
    <w:rsid w:val="4F5D5D82"/>
    <w:rsid w:val="5FA7CF32"/>
    <w:rsid w:val="67E61CCC"/>
    <w:rsid w:val="67F88A8C"/>
    <w:rsid w:val="6CFF96C6"/>
    <w:rsid w:val="6DF73561"/>
    <w:rsid w:val="6FFF7BF4"/>
    <w:rsid w:val="75FD2836"/>
    <w:rsid w:val="7BFFDFF7"/>
    <w:rsid w:val="7CDF10A1"/>
    <w:rsid w:val="7DFF0818"/>
    <w:rsid w:val="7FB310ED"/>
    <w:rsid w:val="7FBE7325"/>
    <w:rsid w:val="7FFF0365"/>
    <w:rsid w:val="AFBB0F5E"/>
    <w:rsid w:val="B7F75169"/>
    <w:rsid w:val="BFBDB79F"/>
    <w:rsid w:val="CBE61C86"/>
    <w:rsid w:val="DB36EF3C"/>
    <w:rsid w:val="EBBF21FE"/>
    <w:rsid w:val="ECEF34C7"/>
    <w:rsid w:val="EEB260BC"/>
    <w:rsid w:val="F0FB700C"/>
    <w:rsid w:val="F3FDDD44"/>
    <w:rsid w:val="F6CFA851"/>
    <w:rsid w:val="F8FC1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uiPriority="99"/>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rsid w:val="00BB281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BB2815"/>
    <w:rPr>
      <w:rFonts w:ascii="Times New Roman" w:hAnsi="Times New Roman"/>
      <w:kern w:val="2"/>
      <w:sz w:val="18"/>
      <w:szCs w:val="18"/>
    </w:rPr>
  </w:style>
  <w:style w:type="character" w:customStyle="1" w:styleId="Char">
    <w:name w:val="页脚 Char"/>
    <w:link w:val="a3"/>
    <w:uiPriority w:val="99"/>
    <w:rsid w:val="002F46AF"/>
    <w:rPr>
      <w:rFonts w:ascii="Times New Roman" w:hAnsi="Times New Roman"/>
      <w:kern w:val="2"/>
      <w:sz w:val="18"/>
      <w:szCs w:val="32"/>
    </w:rPr>
  </w:style>
  <w:style w:type="character" w:styleId="a5">
    <w:name w:val="page number"/>
    <w:uiPriority w:val="99"/>
    <w:unhideWhenUsed/>
    <w:rsid w:val="002F46AF"/>
  </w:style>
  <w:style w:type="paragraph" w:styleId="a6">
    <w:name w:val="Balloon Text"/>
    <w:basedOn w:val="a"/>
    <w:link w:val="Char1"/>
    <w:rsid w:val="002F46AF"/>
    <w:rPr>
      <w:sz w:val="18"/>
      <w:szCs w:val="18"/>
    </w:rPr>
  </w:style>
  <w:style w:type="character" w:customStyle="1" w:styleId="Char1">
    <w:name w:val="批注框文本 Char"/>
    <w:basedOn w:val="a0"/>
    <w:link w:val="a6"/>
    <w:rsid w:val="002F46AF"/>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uiPriority="99"/>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rsid w:val="00BB281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BB2815"/>
    <w:rPr>
      <w:rFonts w:ascii="Times New Roman" w:hAnsi="Times New Roman"/>
      <w:kern w:val="2"/>
      <w:sz w:val="18"/>
      <w:szCs w:val="18"/>
    </w:rPr>
  </w:style>
  <w:style w:type="character" w:customStyle="1" w:styleId="Char">
    <w:name w:val="页脚 Char"/>
    <w:link w:val="a3"/>
    <w:uiPriority w:val="99"/>
    <w:rsid w:val="002F46AF"/>
    <w:rPr>
      <w:rFonts w:ascii="Times New Roman" w:hAnsi="Times New Roman"/>
      <w:kern w:val="2"/>
      <w:sz w:val="18"/>
      <w:szCs w:val="32"/>
    </w:rPr>
  </w:style>
  <w:style w:type="character" w:styleId="a5">
    <w:name w:val="page number"/>
    <w:uiPriority w:val="99"/>
    <w:unhideWhenUsed/>
    <w:rsid w:val="002F46AF"/>
  </w:style>
  <w:style w:type="paragraph" w:styleId="a6">
    <w:name w:val="Balloon Text"/>
    <w:basedOn w:val="a"/>
    <w:link w:val="Char1"/>
    <w:rsid w:val="002F46AF"/>
    <w:rPr>
      <w:sz w:val="18"/>
      <w:szCs w:val="18"/>
    </w:rPr>
  </w:style>
  <w:style w:type="character" w:customStyle="1" w:styleId="Char1">
    <w:name w:val="批注框文本 Char"/>
    <w:basedOn w:val="a0"/>
    <w:link w:val="a6"/>
    <w:rsid w:val="002F46AF"/>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7097</Words>
  <Characters>112</Characters>
  <Application>Microsoft Office Word</Application>
  <DocSecurity>0</DocSecurity>
  <Lines>1</Lines>
  <Paragraphs>14</Paragraphs>
  <ScaleCrop>false</ScaleCrop>
  <Company>China</Company>
  <LinksUpToDate>false</LinksUpToDate>
  <CharactersWithSpaces>7195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JYBBM3597</dc:creator>
  <cp:lastModifiedBy>熊伟</cp:lastModifiedBy>
  <cp:revision>3</cp:revision>
  <cp:lastPrinted>2026-02-09T08:33:00Z</cp:lastPrinted>
  <dcterms:created xsi:type="dcterms:W3CDTF">2026-02-05T07:52:00Z</dcterms:created>
  <dcterms:modified xsi:type="dcterms:W3CDTF">2026-02-09T08:33:00Z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1380F335F2636A73CF538069BBC0FAB7</vt:lpwstr>
  </property>
</Properties>
</file>